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CD2F" w14:textId="3965BC36"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bookmarkStart w:id="0" w:name="_Hlk60221603"/>
      <w:r w:rsidRPr="00CE5D95">
        <w:rPr>
          <w:rFonts w:ascii="Calibri" w:eastAsia="Times New Roman" w:hAnsi="Calibri" w:cs="Calibri"/>
          <w:bCs/>
          <w:kern w:val="0"/>
          <w:sz w:val="28"/>
          <w:szCs w:val="28"/>
          <w14:ligatures w14:val="none"/>
        </w:rPr>
        <w:t xml:space="preserve">270 </w:t>
      </w:r>
      <w:r w:rsidRPr="00CE5D95">
        <w:rPr>
          <w:rFonts w:ascii="Calibri" w:eastAsia="Times New Roman" w:hAnsi="Calibri" w:cs="Calibri"/>
          <w:bCs/>
          <w:kern w:val="0"/>
          <w:sz w:val="28"/>
          <w:szCs w:val="28"/>
          <w:u w:val="single"/>
          <w14:ligatures w14:val="none"/>
        </w:rPr>
        <w:t>EDUCATION ALLOWANCE</w:t>
      </w:r>
      <w:r w:rsidRPr="00CE5D95">
        <w:rPr>
          <w:rFonts w:ascii="Calibri" w:eastAsia="Times New Roman" w:hAnsi="Calibri" w:cs="Calibri"/>
          <w:bCs/>
          <w:kern w:val="0"/>
          <w:sz w:val="28"/>
          <w:szCs w:val="28"/>
          <w14:ligatures w14:val="none"/>
        </w:rPr>
        <w:t xml:space="preserve"> (</w:t>
      </w:r>
      <w:r w:rsidR="00EB6B0A" w:rsidRPr="00AE2087">
        <w:rPr>
          <w:rFonts w:ascii="Calibri" w:hAnsi="Calibri" w:cs="Calibri"/>
          <w:bCs/>
          <w:sz w:val="28"/>
          <w:szCs w:val="28"/>
        </w:rPr>
        <w:t xml:space="preserve">Interim Eff. 08/25/2025 </w:t>
      </w:r>
      <w:r w:rsidR="00EB6B0A">
        <w:rPr>
          <w:rFonts w:ascii="Calibri" w:hAnsi="Calibri" w:cs="Calibri"/>
          <w:bCs/>
          <w:sz w:val="28"/>
          <w:szCs w:val="28"/>
        </w:rPr>
        <w:t xml:space="preserve">Final Eff. 09/21/2025 </w:t>
      </w:r>
      <w:r w:rsidR="00EB6B0A" w:rsidRPr="00AE2087">
        <w:rPr>
          <w:rFonts w:ascii="Calibri" w:hAnsi="Calibri" w:cs="Calibri"/>
          <w:bCs/>
          <w:sz w:val="28"/>
          <w:szCs w:val="28"/>
        </w:rPr>
        <w:t>TL:SR</w:t>
      </w:r>
      <w:r w:rsidR="00EB6B0A">
        <w:rPr>
          <w:rFonts w:ascii="Calibri" w:hAnsi="Calibri" w:cs="Calibri"/>
          <w:bCs/>
          <w:sz w:val="28"/>
          <w:szCs w:val="28"/>
        </w:rPr>
        <w:t>1134</w:t>
      </w:r>
      <w:r w:rsidRPr="00CE5D95">
        <w:rPr>
          <w:rFonts w:ascii="Calibri" w:eastAsia="Times New Roman" w:hAnsi="Calibri" w:cs="Calibri"/>
          <w:bCs/>
          <w:kern w:val="0"/>
          <w:sz w:val="28"/>
          <w:szCs w:val="28"/>
          <w14:ligatures w14:val="none"/>
        </w:rPr>
        <w:t>)</w:t>
      </w:r>
    </w:p>
    <w:p w14:paraId="7A2D64A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A7B600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384" w:right="900"/>
        <w:outlineLvl w:val="0"/>
        <w:rPr>
          <w:rFonts w:ascii="Calibri" w:eastAsia="Times New Roman" w:hAnsi="Calibri" w:cs="Calibri"/>
          <w:bCs/>
          <w:kern w:val="0"/>
          <w:sz w:val="28"/>
          <w:szCs w:val="28"/>
          <w:u w:val="single"/>
          <w14:ligatures w14:val="none"/>
        </w:rPr>
      </w:pPr>
      <w:r w:rsidRPr="00CE5D95">
        <w:rPr>
          <w:rFonts w:ascii="Calibri" w:eastAsia="Times New Roman" w:hAnsi="Calibri" w:cs="Calibri"/>
          <w:bCs/>
          <w:kern w:val="0"/>
          <w:sz w:val="28"/>
          <w:szCs w:val="28"/>
          <w14:ligatures w14:val="none"/>
        </w:rPr>
        <w:t xml:space="preserve">271 </w:t>
      </w:r>
      <w:r w:rsidRPr="00CE5D95">
        <w:rPr>
          <w:rFonts w:ascii="Calibri" w:eastAsia="Times New Roman" w:hAnsi="Calibri" w:cs="Calibri"/>
          <w:bCs/>
          <w:kern w:val="0"/>
          <w:sz w:val="28"/>
          <w:szCs w:val="28"/>
          <w:u w:val="single"/>
          <w14:ligatures w14:val="none"/>
        </w:rPr>
        <w:t>Definitions</w:t>
      </w:r>
      <w:r w:rsidRPr="00CE5D95">
        <w:rPr>
          <w:rFonts w:ascii="Calibri" w:eastAsia="Times New Roman" w:hAnsi="Calibri" w:cs="Calibri"/>
          <w:bCs/>
          <w:kern w:val="0"/>
          <w:sz w:val="28"/>
          <w:szCs w:val="28"/>
          <w14:ligatures w14:val="none"/>
        </w:rPr>
        <w:t xml:space="preserve"> </w:t>
      </w:r>
    </w:p>
    <w:p w14:paraId="2A2045C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321136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 "</w:t>
      </w:r>
      <w:r w:rsidRPr="00CE5D95">
        <w:rPr>
          <w:rFonts w:ascii="Calibri" w:eastAsia="Times New Roman" w:hAnsi="Calibri" w:cs="Calibri"/>
          <w:bCs/>
          <w:kern w:val="0"/>
          <w:sz w:val="28"/>
          <w:szCs w:val="28"/>
          <w:u w:val="single"/>
          <w14:ligatures w14:val="none"/>
        </w:rPr>
        <w:t>Education allowance</w:t>
      </w:r>
      <w:r w:rsidRPr="00CE5D95">
        <w:rPr>
          <w:rFonts w:ascii="Calibri" w:eastAsia="Times New Roman" w:hAnsi="Calibri" w:cs="Calibri"/>
          <w:bCs/>
          <w:kern w:val="0"/>
          <w:sz w:val="28"/>
          <w:szCs w:val="28"/>
          <w14:ligatures w14:val="none"/>
        </w:rPr>
        <w:t>" means an allowance to assist an employee in meeting the extraordinary and necessary expenses incurred by an employee by reason of service in a foreign area, not otherwise compensated for, in providing adequate elementary and secondary education for a child or children. (interim eff. 7/5/2009 TL:SR 711; final eff. 8/30/2009 TL:SR 715)</w:t>
      </w:r>
    </w:p>
    <w:p w14:paraId="16F2D7F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D534437" w14:textId="264E6699"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*b. "</w:t>
      </w:r>
      <w:r w:rsidRPr="00CE5D95">
        <w:rPr>
          <w:rFonts w:ascii="Calibri" w:eastAsia="Times New Roman" w:hAnsi="Calibri" w:cs="Calibri"/>
          <w:bCs/>
          <w:kern w:val="0"/>
          <w:sz w:val="28"/>
          <w:szCs w:val="28"/>
          <w:u w:val="single"/>
          <w14:ligatures w14:val="none"/>
        </w:rPr>
        <w:t>Adequate school</w:t>
      </w:r>
      <w:r w:rsidRPr="00CE5D95">
        <w:rPr>
          <w:rFonts w:ascii="Calibri" w:eastAsia="Times New Roman" w:hAnsi="Calibri" w:cs="Calibri"/>
          <w:bCs/>
          <w:kern w:val="0"/>
          <w:sz w:val="28"/>
          <w:szCs w:val="28"/>
          <w14:ligatures w14:val="none"/>
        </w:rPr>
        <w:t>" means an elementary school (grades kindergarten and 1-8 or equivalent) or secondary school (grades 9-12 or equivalent) not requiring mandatory denominational religious instruction and providing an educational curriculum and services reasonably comparable to those normally provided without charge in public schools in the United States.  The major criterion of "adequacy" is whether a child, upon successful completion of a grade, or its equivalent, can enter the next higher grade in a public school in the United States. (Eff. 07/</w:t>
      </w:r>
      <w:r w:rsidR="007063D3" w:rsidRPr="00CE5D95">
        <w:rPr>
          <w:rFonts w:ascii="Calibri" w:eastAsia="Times New Roman" w:hAnsi="Calibri" w:cs="Calibri"/>
          <w:bCs/>
          <w:kern w:val="0"/>
          <w:sz w:val="28"/>
          <w:szCs w:val="28"/>
          <w14:ligatures w14:val="none"/>
        </w:rPr>
        <w:t>16</w:t>
      </w:r>
      <w:r w:rsidRPr="00CE5D95">
        <w:rPr>
          <w:rFonts w:ascii="Calibri" w:eastAsia="Times New Roman" w:hAnsi="Calibri" w:cs="Calibri"/>
          <w:bCs/>
          <w:kern w:val="0"/>
          <w:sz w:val="28"/>
          <w:szCs w:val="28"/>
          <w14:ligatures w14:val="none"/>
        </w:rPr>
        <w:t>/2024 TL:SR 1103)</w:t>
      </w:r>
    </w:p>
    <w:p w14:paraId="7E6CE1F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3226E2C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Pr>
          <w:rFonts w:ascii="Calibri" w:eastAsia="Times New Roman" w:hAnsi="Calibri" w:cs="Calibri"/>
          <w:bCs/>
          <w:kern w:val="0"/>
          <w:sz w:val="28"/>
          <w:szCs w:val="28"/>
          <w14:ligatures w14:val="none"/>
        </w:rPr>
      </w:pPr>
    </w:p>
    <w:p w14:paraId="18D5EE5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The Department of State Office of Overseas Schools determines the “adequacy” of the schools at the foreign posts that are not U.S. Department of Defense Schools.  (Eff. 06/19/</w:t>
      </w:r>
      <w:proofErr w:type="gramStart"/>
      <w:r w:rsidRPr="00CE5D95">
        <w:rPr>
          <w:rFonts w:ascii="Calibri" w:eastAsia="Times New Roman" w:hAnsi="Calibri" w:cs="Calibri"/>
          <w:bCs/>
          <w:kern w:val="0"/>
          <w:sz w:val="28"/>
          <w:szCs w:val="28"/>
          <w14:ligatures w14:val="none"/>
        </w:rPr>
        <w:t>2022  TL</w:t>
      </w:r>
      <w:proofErr w:type="gramEnd"/>
      <w:r w:rsidRPr="00CE5D95">
        <w:rPr>
          <w:rFonts w:ascii="Calibri" w:eastAsia="Times New Roman" w:hAnsi="Calibri" w:cs="Calibri"/>
          <w:bCs/>
          <w:kern w:val="0"/>
          <w:sz w:val="28"/>
          <w:szCs w:val="28"/>
          <w14:ligatures w14:val="none"/>
        </w:rPr>
        <w:t>:SR 1049)</w:t>
      </w:r>
    </w:p>
    <w:p w14:paraId="62254C7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Pr>
          <w:rFonts w:ascii="Calibri" w:eastAsia="Times New Roman" w:hAnsi="Calibri" w:cs="Calibri"/>
          <w:bCs/>
          <w:kern w:val="0"/>
          <w:sz w:val="28"/>
          <w:szCs w:val="28"/>
          <w14:ligatures w14:val="none"/>
        </w:rPr>
      </w:pPr>
    </w:p>
    <w:p w14:paraId="4BF3F27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c. “</w:t>
      </w:r>
      <w:r w:rsidRPr="00CE5D95">
        <w:rPr>
          <w:rFonts w:ascii="Calibri" w:eastAsia="Times New Roman" w:hAnsi="Calibri" w:cs="Calibri"/>
          <w:bCs/>
          <w:kern w:val="0"/>
          <w:sz w:val="28"/>
          <w:szCs w:val="28"/>
          <w:u w:val="single"/>
          <w14:ligatures w14:val="none"/>
        </w:rPr>
        <w:t>Educational method</w:t>
      </w:r>
      <w:r w:rsidRPr="00CE5D95">
        <w:rPr>
          <w:rFonts w:ascii="Calibri" w:eastAsia="Times New Roman" w:hAnsi="Calibri" w:cs="Calibri"/>
          <w:bCs/>
          <w:kern w:val="0"/>
          <w:sz w:val="28"/>
          <w:szCs w:val="28"/>
          <w14:ligatures w14:val="none"/>
        </w:rPr>
        <w:t>” means: (1) “school-at-post”; or (2) “school-away-from-post”; or (3) “home study/private instruction/virtual schooling”; or (4) “special needs education allowance” as defined at DSSR 271m.  (Eff. 01/03/</w:t>
      </w:r>
      <w:proofErr w:type="gramStart"/>
      <w:r w:rsidRPr="00CE5D95">
        <w:rPr>
          <w:rFonts w:ascii="Calibri" w:eastAsia="Times New Roman" w:hAnsi="Calibri" w:cs="Calibri"/>
          <w:bCs/>
          <w:kern w:val="0"/>
          <w:sz w:val="28"/>
          <w:szCs w:val="28"/>
          <w14:ligatures w14:val="none"/>
        </w:rPr>
        <w:t>2021  TL</w:t>
      </w:r>
      <w:proofErr w:type="gramEnd"/>
      <w:r w:rsidRPr="00CE5D95">
        <w:rPr>
          <w:rFonts w:ascii="Calibri" w:eastAsia="Times New Roman" w:hAnsi="Calibri" w:cs="Calibri"/>
          <w:bCs/>
          <w:kern w:val="0"/>
          <w:sz w:val="28"/>
          <w:szCs w:val="28"/>
          <w14:ligatures w14:val="none"/>
        </w:rPr>
        <w:t>:SR 1011)</w:t>
      </w:r>
    </w:p>
    <w:p w14:paraId="68A9624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452CD7C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d. "</w:t>
      </w:r>
      <w:r w:rsidRPr="00CE5D95">
        <w:rPr>
          <w:rFonts w:ascii="Calibri" w:eastAsia="Times New Roman" w:hAnsi="Calibri" w:cs="Calibri"/>
          <w:bCs/>
          <w:kern w:val="0"/>
          <w:sz w:val="28"/>
          <w:szCs w:val="28"/>
          <w:u w:val="single"/>
          <w14:ligatures w14:val="none"/>
        </w:rPr>
        <w:t>School at post</w:t>
      </w:r>
      <w:r w:rsidRPr="00CE5D95">
        <w:rPr>
          <w:rFonts w:ascii="Calibri" w:eastAsia="Times New Roman" w:hAnsi="Calibri" w:cs="Calibri"/>
          <w:bCs/>
          <w:kern w:val="0"/>
          <w:sz w:val="28"/>
          <w:szCs w:val="28"/>
          <w14:ligatures w14:val="none"/>
        </w:rPr>
        <w:t>" means an elementary or secondary school within daily commuting distance of the employee's post of assignment.</w:t>
      </w:r>
    </w:p>
    <w:p w14:paraId="645DA7E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80044BA" w14:textId="77777777" w:rsidR="00D357AA" w:rsidRPr="00CE5D95" w:rsidRDefault="00D357AA" w:rsidP="00D357AA">
      <w:pPr>
        <w:spacing w:after="0" w:line="240" w:lineRule="auto"/>
        <w:ind w:left="1080" w:hanging="36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lastRenderedPageBreak/>
        <w:t>e. "</w:t>
      </w:r>
      <w:r w:rsidRPr="00CE5D95">
        <w:rPr>
          <w:rFonts w:ascii="Calibri" w:eastAsia="Times New Roman" w:hAnsi="Calibri" w:cs="Calibri"/>
          <w:bCs/>
          <w:kern w:val="0"/>
          <w:sz w:val="28"/>
          <w:szCs w:val="28"/>
          <w:u w:val="single"/>
          <w14:ligatures w14:val="none"/>
        </w:rPr>
        <w:t>School away from post</w:t>
      </w:r>
      <w:r w:rsidRPr="00CE5D95">
        <w:rPr>
          <w:rFonts w:ascii="Calibri" w:eastAsia="Times New Roman" w:hAnsi="Calibri" w:cs="Calibri"/>
          <w:bCs/>
          <w:kern w:val="0"/>
          <w:sz w:val="28"/>
          <w:szCs w:val="28"/>
          <w14:ligatures w14:val="none"/>
        </w:rPr>
        <w:t xml:space="preserve">" means an elementary or secondary school so far beyond daily commuting distance of the employee's post as to necessitate board and room in connection with attendance.  </w:t>
      </w:r>
    </w:p>
    <w:p w14:paraId="3D5989A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2F02D61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f. “</w:t>
      </w:r>
      <w:r w:rsidRPr="00CE5D95">
        <w:rPr>
          <w:rFonts w:ascii="Calibri" w:eastAsia="Times New Roman" w:hAnsi="Calibri" w:cs="Calibri"/>
          <w:bCs/>
          <w:kern w:val="0"/>
          <w:sz w:val="28"/>
          <w:szCs w:val="28"/>
          <w:u w:val="single"/>
          <w14:ligatures w14:val="none"/>
        </w:rPr>
        <w:t>Home Study/Private Instruction/Virtual Schooling</w:t>
      </w:r>
      <w:r w:rsidRPr="00CE5D95">
        <w:rPr>
          <w:rFonts w:ascii="Calibri" w:eastAsia="Times New Roman" w:hAnsi="Calibri" w:cs="Calibri"/>
          <w:bCs/>
          <w:kern w:val="0"/>
          <w:sz w:val="28"/>
          <w:szCs w:val="28"/>
          <w14:ligatures w14:val="none"/>
        </w:rPr>
        <w:t>” (Eff. 01/03/</w:t>
      </w:r>
      <w:proofErr w:type="gramStart"/>
      <w:r w:rsidRPr="00CE5D95">
        <w:rPr>
          <w:rFonts w:ascii="Calibri" w:eastAsia="Times New Roman" w:hAnsi="Calibri" w:cs="Calibri"/>
          <w:bCs/>
          <w:kern w:val="0"/>
          <w:sz w:val="28"/>
          <w:szCs w:val="28"/>
          <w14:ligatures w14:val="none"/>
        </w:rPr>
        <w:t>2021  TL</w:t>
      </w:r>
      <w:proofErr w:type="gramEnd"/>
      <w:r w:rsidRPr="00CE5D95">
        <w:rPr>
          <w:rFonts w:ascii="Calibri" w:eastAsia="Times New Roman" w:hAnsi="Calibri" w:cs="Calibri"/>
          <w:bCs/>
          <w:kern w:val="0"/>
          <w:sz w:val="28"/>
          <w:szCs w:val="28"/>
          <w14:ligatures w14:val="none"/>
        </w:rPr>
        <w:t>:SR 1011)</w:t>
      </w:r>
    </w:p>
    <w:p w14:paraId="1ADAEA1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5B53831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t>(1) “</w:t>
      </w:r>
      <w:r w:rsidRPr="00CE5D95">
        <w:rPr>
          <w:rFonts w:ascii="Calibri" w:eastAsia="Times New Roman" w:hAnsi="Calibri" w:cs="Calibri"/>
          <w:bCs/>
          <w:kern w:val="0"/>
          <w:sz w:val="28"/>
          <w:szCs w:val="28"/>
          <w:u w:val="single"/>
          <w14:ligatures w14:val="none"/>
        </w:rPr>
        <w:t>Home Study</w:t>
      </w:r>
      <w:r w:rsidRPr="00CE5D95">
        <w:rPr>
          <w:rFonts w:ascii="Calibri" w:eastAsia="Times New Roman" w:hAnsi="Calibri" w:cs="Calibri"/>
          <w:bCs/>
          <w:kern w:val="0"/>
          <w:sz w:val="28"/>
          <w:szCs w:val="28"/>
          <w14:ligatures w14:val="none"/>
        </w:rPr>
        <w:t xml:space="preserve">” means a complete academic core curriculum course in the home using guidelines and standards </w:t>
      </w:r>
      <w:proofErr w:type="gramStart"/>
      <w:r w:rsidRPr="00CE5D95">
        <w:rPr>
          <w:rFonts w:ascii="Calibri" w:eastAsia="Times New Roman" w:hAnsi="Calibri" w:cs="Calibri"/>
          <w:bCs/>
          <w:kern w:val="0"/>
          <w:sz w:val="28"/>
          <w:szCs w:val="28"/>
          <w14:ligatures w14:val="none"/>
        </w:rPr>
        <w:t>similar to</w:t>
      </w:r>
      <w:proofErr w:type="gramEnd"/>
      <w:r w:rsidRPr="00CE5D95">
        <w:rPr>
          <w:rFonts w:ascii="Calibri" w:eastAsia="Times New Roman" w:hAnsi="Calibri" w:cs="Calibri"/>
          <w:bCs/>
          <w:kern w:val="0"/>
          <w:sz w:val="28"/>
          <w:szCs w:val="28"/>
          <w14:ligatures w14:val="none"/>
        </w:rPr>
        <w:t xml:space="preserve"> or equal to those established for the </w:t>
      </w:r>
      <w:r w:rsidRPr="00CE5D95">
        <w:rPr>
          <w:rFonts w:ascii="Calibri" w:eastAsia="Courier New" w:hAnsi="Calibri" w:cs="Calibri"/>
          <w:bCs/>
          <w:kern w:val="0"/>
          <w:sz w:val="28"/>
          <w:szCs w:val="28"/>
          <w14:ligatures w14:val="none"/>
        </w:rPr>
        <w:t xml:space="preserve">greater District of Columbia, Maryland or Virginia region (referred to as the DMV). </w:t>
      </w:r>
      <w:r w:rsidRPr="00CE5D95">
        <w:rPr>
          <w:rFonts w:ascii="Calibri" w:eastAsia="Courier New" w:hAnsi="Calibri" w:cs="Calibri"/>
          <w:bCs/>
          <w:kern w:val="0"/>
          <w:sz w:val="28"/>
          <w:szCs w:val="28"/>
          <w:u w:val="single"/>
          <w14:ligatures w14:val="none"/>
        </w:rPr>
        <w:t xml:space="preserve"> </w:t>
      </w:r>
    </w:p>
    <w:p w14:paraId="2DD90A8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7A75E2F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t>(2) “</w:t>
      </w:r>
      <w:r w:rsidRPr="00CE5D95">
        <w:rPr>
          <w:rFonts w:ascii="Calibri" w:eastAsia="Times New Roman" w:hAnsi="Calibri" w:cs="Calibri"/>
          <w:bCs/>
          <w:kern w:val="0"/>
          <w:sz w:val="28"/>
          <w:szCs w:val="28"/>
          <w:u w:val="single"/>
          <w14:ligatures w14:val="none"/>
        </w:rPr>
        <w:t>Private Instruction</w:t>
      </w:r>
      <w:r w:rsidRPr="00CE5D95">
        <w:rPr>
          <w:rFonts w:ascii="Calibri" w:eastAsia="Times New Roman" w:hAnsi="Calibri" w:cs="Calibri"/>
          <w:bCs/>
          <w:kern w:val="0"/>
          <w:sz w:val="28"/>
          <w:szCs w:val="28"/>
          <w14:ligatures w14:val="none"/>
        </w:rPr>
        <w:t xml:space="preserve">” means instruction provided on a regular basis using a recognized and accredited program of study in a setting other than a school; and </w:t>
      </w:r>
    </w:p>
    <w:p w14:paraId="179001B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0A9F362F" w14:textId="77777777" w:rsidR="00D357AA" w:rsidRPr="00CE5D95" w:rsidRDefault="00D357AA" w:rsidP="00D357AA">
      <w:pPr>
        <w:spacing w:after="0" w:line="240" w:lineRule="auto"/>
        <w:ind w:left="1080" w:hanging="36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r>
      <w:proofErr w:type="gramStart"/>
      <w:r w:rsidRPr="00CE5D95">
        <w:rPr>
          <w:rFonts w:ascii="Calibri" w:eastAsia="Times New Roman" w:hAnsi="Calibri" w:cs="Calibri"/>
          <w:bCs/>
          <w:kern w:val="0"/>
          <w:sz w:val="28"/>
          <w:szCs w:val="28"/>
          <w14:ligatures w14:val="none"/>
        </w:rPr>
        <w:t>(3)  “</w:t>
      </w:r>
      <w:proofErr w:type="gramEnd"/>
      <w:r w:rsidRPr="00CE5D95">
        <w:rPr>
          <w:rFonts w:ascii="Calibri" w:eastAsia="Times New Roman" w:hAnsi="Calibri" w:cs="Calibri"/>
          <w:bCs/>
          <w:kern w:val="0"/>
          <w:sz w:val="28"/>
          <w:szCs w:val="28"/>
          <w:u w:val="single"/>
          <w14:ligatures w14:val="none"/>
        </w:rPr>
        <w:t>Virtual Schooling</w:t>
      </w:r>
      <w:r w:rsidRPr="00CE5D95">
        <w:rPr>
          <w:rFonts w:ascii="Calibri" w:eastAsia="Times New Roman" w:hAnsi="Calibri" w:cs="Calibri"/>
          <w:bCs/>
          <w:kern w:val="0"/>
          <w:sz w:val="28"/>
          <w:szCs w:val="28"/>
          <w14:ligatures w14:val="none"/>
        </w:rPr>
        <w:t>” means a method of education in an accredited program of study in which instructional delivery is either synchronous or asynchronous.</w:t>
      </w:r>
    </w:p>
    <w:p w14:paraId="18EE54F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0A3F0BF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g. "</w:t>
      </w:r>
      <w:r w:rsidRPr="00CE5D95">
        <w:rPr>
          <w:rFonts w:ascii="Calibri" w:eastAsia="Times New Roman" w:hAnsi="Calibri" w:cs="Calibri"/>
          <w:bCs/>
          <w:kern w:val="0"/>
          <w:sz w:val="28"/>
          <w:szCs w:val="28"/>
          <w:u w:val="single"/>
          <w14:ligatures w14:val="none"/>
        </w:rPr>
        <w:t>Child</w:t>
      </w:r>
      <w:r w:rsidRPr="00CE5D95">
        <w:rPr>
          <w:rFonts w:ascii="Calibri" w:eastAsia="Times New Roman" w:hAnsi="Calibri" w:cs="Calibri"/>
          <w:bCs/>
          <w:kern w:val="0"/>
          <w:sz w:val="28"/>
          <w:szCs w:val="28"/>
          <w14:ligatures w14:val="none"/>
        </w:rPr>
        <w:t>" means one of the children defined in Section 040m(2) and (4) and who is eligible for education at the elementary or secondary school level (grades K-12) except that such child must have attained the age of four years and must not have reached their 21st birthday (see section 276.24 for a special-needs exception to this upper age limit).  A child with special needs under Sections 271m and 276.8 is considered to be covered by these regulations from birth (if the child would fall under the Individuals with Disabilities Education Improvement Act [IDEIA] if residing in the United States) and for grades K through 12 (if the child would be covered by Section 504 of the Rehabilitation Act of 1973 if residing in the United States). (Eff. 06/19/2022 TL:SR 1049)</w:t>
      </w:r>
    </w:p>
    <w:p w14:paraId="2FBA89A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223E8DE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h. "</w:t>
      </w:r>
      <w:r w:rsidRPr="00CE5D95">
        <w:rPr>
          <w:rFonts w:ascii="Calibri" w:eastAsia="Times New Roman" w:hAnsi="Calibri" w:cs="Calibri"/>
          <w:bCs/>
          <w:kern w:val="0"/>
          <w:sz w:val="28"/>
          <w:szCs w:val="28"/>
          <w:u w:val="single"/>
          <w14:ligatures w14:val="none"/>
        </w:rPr>
        <w:t>School year</w:t>
      </w:r>
      <w:r w:rsidRPr="00CE5D95">
        <w:rPr>
          <w:rFonts w:ascii="Calibri" w:eastAsia="Times New Roman" w:hAnsi="Calibri" w:cs="Calibri"/>
          <w:bCs/>
          <w:kern w:val="0"/>
          <w:sz w:val="28"/>
          <w:szCs w:val="28"/>
          <w14:ligatures w14:val="none"/>
        </w:rPr>
        <w:t xml:space="preserve">" means the total number of calendar days involved in obtaining, by means of a specific educational facility, elementary or secondary schooling within one prescribed maximum rate in one </w:t>
      </w:r>
      <w:proofErr w:type="gramStart"/>
      <w:r w:rsidRPr="00CE5D95">
        <w:rPr>
          <w:rFonts w:ascii="Calibri" w:eastAsia="Times New Roman" w:hAnsi="Calibri" w:cs="Calibri"/>
          <w:bCs/>
          <w:kern w:val="0"/>
          <w:sz w:val="28"/>
          <w:szCs w:val="28"/>
          <w14:ligatures w14:val="none"/>
        </w:rPr>
        <w:t>12 month</w:t>
      </w:r>
      <w:proofErr w:type="gramEnd"/>
      <w:r w:rsidRPr="00CE5D95">
        <w:rPr>
          <w:rFonts w:ascii="Calibri" w:eastAsia="Times New Roman" w:hAnsi="Calibri" w:cs="Calibri"/>
          <w:bCs/>
          <w:kern w:val="0"/>
          <w:sz w:val="28"/>
          <w:szCs w:val="28"/>
          <w14:ligatures w14:val="none"/>
        </w:rPr>
        <w:t xml:space="preserve"> period.</w:t>
      </w:r>
    </w:p>
    <w:p w14:paraId="54D5A08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227CC9F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lastRenderedPageBreak/>
        <w:t>i. "</w:t>
      </w:r>
      <w:r w:rsidRPr="00CE5D95">
        <w:rPr>
          <w:rFonts w:ascii="Calibri" w:eastAsia="Times New Roman" w:hAnsi="Calibri" w:cs="Calibri"/>
          <w:bCs/>
          <w:kern w:val="0"/>
          <w:sz w:val="28"/>
          <w:szCs w:val="28"/>
          <w:u w:val="single"/>
          <w14:ligatures w14:val="none"/>
        </w:rPr>
        <w:t>Advanced Placement and International Baccalaureate Courses</w:t>
      </w:r>
      <w:r w:rsidRPr="00CE5D95">
        <w:rPr>
          <w:rFonts w:ascii="Calibri" w:eastAsia="Times New Roman" w:hAnsi="Calibri" w:cs="Calibri"/>
          <w:bCs/>
          <w:kern w:val="0"/>
          <w:sz w:val="28"/>
          <w:szCs w:val="28"/>
          <w14:ligatures w14:val="none"/>
        </w:rPr>
        <w:t xml:space="preserve">" are courses offered by </w:t>
      </w:r>
      <w:hyperlink r:id="rId5" w:history="1">
        <w:r w:rsidRPr="00CE5D95">
          <w:rPr>
            <w:rFonts w:ascii="Calibri" w:eastAsia="Times New Roman" w:hAnsi="Calibri" w:cs="Calibri"/>
            <w:bCs/>
            <w:color w:val="0000FF"/>
            <w:kern w:val="0"/>
            <w:sz w:val="28"/>
            <w:szCs w:val="28"/>
            <w:u w:val="single"/>
            <w14:ligatures w14:val="none"/>
          </w:rPr>
          <w:t>The College Board</w:t>
        </w:r>
      </w:hyperlink>
      <w:r w:rsidRPr="00CE5D95">
        <w:rPr>
          <w:rFonts w:ascii="Calibri" w:eastAsia="Times New Roman" w:hAnsi="Calibri" w:cs="Calibri"/>
          <w:bCs/>
          <w:kern w:val="0"/>
          <w:sz w:val="28"/>
          <w:szCs w:val="28"/>
          <w14:ligatures w14:val="none"/>
        </w:rPr>
        <w:t xml:space="preserve"> and the </w:t>
      </w:r>
      <w:hyperlink r:id="rId6" w:history="1">
        <w:r w:rsidRPr="00CE5D95">
          <w:rPr>
            <w:rFonts w:ascii="Calibri" w:eastAsia="Times New Roman" w:hAnsi="Calibri" w:cs="Calibri"/>
            <w:bCs/>
            <w:color w:val="0000FF"/>
            <w:kern w:val="0"/>
            <w:sz w:val="28"/>
            <w:szCs w:val="28"/>
            <w:u w:val="single"/>
            <w14:ligatures w14:val="none"/>
          </w:rPr>
          <w:t>International Baccalaureate (IB) Americas</w:t>
        </w:r>
      </w:hyperlink>
      <w:r w:rsidRPr="00CE5D95">
        <w:rPr>
          <w:rFonts w:ascii="Calibri" w:eastAsia="Times New Roman" w:hAnsi="Calibri" w:cs="Calibri"/>
          <w:bCs/>
          <w:kern w:val="0"/>
          <w:sz w:val="28"/>
          <w:szCs w:val="28"/>
          <w14:ligatures w14:val="none"/>
        </w:rPr>
        <w:t>, respectively. These are available to secondary school (grades 9-12) students and normally conclude with exams.  A survey of exam-related IB and AP tests revealed expenses incurred are funded by U.S. public school districts, therefore, employees may claim full expenses for IB and AP fees per exam per child.  (Eff. 06/19/</w:t>
      </w:r>
      <w:proofErr w:type="gramStart"/>
      <w:r w:rsidRPr="00CE5D95">
        <w:rPr>
          <w:rFonts w:ascii="Calibri" w:eastAsia="Times New Roman" w:hAnsi="Calibri" w:cs="Calibri"/>
          <w:bCs/>
          <w:kern w:val="0"/>
          <w:sz w:val="28"/>
          <w:szCs w:val="28"/>
          <w14:ligatures w14:val="none"/>
        </w:rPr>
        <w:t>2022  TL</w:t>
      </w:r>
      <w:proofErr w:type="gramEnd"/>
      <w:r w:rsidRPr="00CE5D95">
        <w:rPr>
          <w:rFonts w:ascii="Calibri" w:eastAsia="Times New Roman" w:hAnsi="Calibri" w:cs="Calibri"/>
          <w:bCs/>
          <w:kern w:val="0"/>
          <w:sz w:val="28"/>
          <w:szCs w:val="28"/>
          <w14:ligatures w14:val="none"/>
        </w:rPr>
        <w:t>:SR 1049)</w:t>
      </w:r>
    </w:p>
    <w:p w14:paraId="285DD26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25E0EB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j. "</w:t>
      </w:r>
      <w:r w:rsidRPr="00CE5D95">
        <w:rPr>
          <w:rFonts w:ascii="Calibri" w:eastAsia="Times New Roman" w:hAnsi="Calibri" w:cs="Calibri"/>
          <w:bCs/>
          <w:kern w:val="0"/>
          <w:sz w:val="28"/>
          <w:szCs w:val="28"/>
          <w:u w:val="single"/>
          <w14:ligatures w14:val="none"/>
        </w:rPr>
        <w:t>Kindergarten</w:t>
      </w:r>
      <w:r w:rsidRPr="00CE5D95">
        <w:rPr>
          <w:rFonts w:ascii="Calibri" w:eastAsia="Times New Roman" w:hAnsi="Calibri" w:cs="Calibri"/>
          <w:bCs/>
          <w:kern w:val="0"/>
          <w:sz w:val="28"/>
          <w:szCs w:val="28"/>
          <w14:ligatures w14:val="none"/>
        </w:rPr>
        <w:t xml:space="preserve">", except for a child with special needs under IDEIA, means a one school-year program </w:t>
      </w:r>
      <w:proofErr w:type="gramStart"/>
      <w:r w:rsidRPr="00CE5D95">
        <w:rPr>
          <w:rFonts w:ascii="Calibri" w:eastAsia="Times New Roman" w:hAnsi="Calibri" w:cs="Calibri"/>
          <w:bCs/>
          <w:kern w:val="0"/>
          <w:sz w:val="28"/>
          <w:szCs w:val="28"/>
          <w14:ligatures w14:val="none"/>
        </w:rPr>
        <w:t>similar to</w:t>
      </w:r>
      <w:proofErr w:type="gramEnd"/>
      <w:r w:rsidRPr="00CE5D95">
        <w:rPr>
          <w:rFonts w:ascii="Calibri" w:eastAsia="Times New Roman" w:hAnsi="Calibri" w:cs="Calibri"/>
          <w:bCs/>
          <w:kern w:val="0"/>
          <w:sz w:val="28"/>
          <w:szCs w:val="28"/>
          <w14:ligatures w14:val="none"/>
        </w:rPr>
        <w:t xml:space="preserve"> the U.S. public school program immediately preceding grade 1 and does not include the nursery school level.  At posts where schools generally follow a U.S. school calendar (i.e. school year begins in August or September) the child needs to turn five on or before December 31 of that school year.  At posts where schools follow another hemisphere calendar, a child needs to be at least four years and eight months old by the beginning of the school year.  (See exception at 276.25) (Eff. 06/19/2022 TL:SR 1049)</w:t>
      </w:r>
    </w:p>
    <w:p w14:paraId="5D68478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0" w:hanging="1728"/>
        <w:rPr>
          <w:rFonts w:ascii="Calibri" w:eastAsia="Times New Roman" w:hAnsi="Calibri" w:cs="Calibri"/>
          <w:bCs/>
          <w:kern w:val="0"/>
          <w:sz w:val="28"/>
          <w:szCs w:val="28"/>
          <w14:ligatures w14:val="none"/>
        </w:rPr>
      </w:pPr>
    </w:p>
    <w:p w14:paraId="048C918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k. “</w:t>
      </w:r>
      <w:proofErr w:type="gramStart"/>
      <w:r w:rsidRPr="00CE5D95">
        <w:rPr>
          <w:rFonts w:ascii="Calibri" w:eastAsia="Times New Roman" w:hAnsi="Calibri" w:cs="Calibri"/>
          <w:bCs/>
          <w:kern w:val="0"/>
          <w:sz w:val="28"/>
          <w:szCs w:val="28"/>
          <w:u w:val="single"/>
          <w14:ligatures w14:val="none"/>
        </w:rPr>
        <w:t>Post-audit</w:t>
      </w:r>
      <w:proofErr w:type="gramEnd"/>
      <w:r w:rsidRPr="00CE5D95">
        <w:rPr>
          <w:rFonts w:ascii="Calibri" w:eastAsia="Times New Roman" w:hAnsi="Calibri" w:cs="Calibri"/>
          <w:bCs/>
          <w:kern w:val="0"/>
          <w:sz w:val="28"/>
          <w:szCs w:val="28"/>
          <w14:ligatures w14:val="none"/>
        </w:rPr>
        <w:t>” means after approval (approbation) by post’s authorizing official and after payment has been made to the employee.  All supporting documentation, originals and certified copies, are to be kept under one cover including electronically, to be available to an office which has oversight authority.  (Eff. 01/03/</w:t>
      </w:r>
      <w:proofErr w:type="gramStart"/>
      <w:r w:rsidRPr="00CE5D95">
        <w:rPr>
          <w:rFonts w:ascii="Calibri" w:eastAsia="Times New Roman" w:hAnsi="Calibri" w:cs="Calibri"/>
          <w:bCs/>
          <w:kern w:val="0"/>
          <w:sz w:val="28"/>
          <w:szCs w:val="28"/>
          <w14:ligatures w14:val="none"/>
        </w:rPr>
        <w:t>2021  TL</w:t>
      </w:r>
      <w:proofErr w:type="gramEnd"/>
      <w:r w:rsidRPr="00CE5D95">
        <w:rPr>
          <w:rFonts w:ascii="Calibri" w:eastAsia="Times New Roman" w:hAnsi="Calibri" w:cs="Calibri"/>
          <w:bCs/>
          <w:kern w:val="0"/>
          <w:sz w:val="28"/>
          <w:szCs w:val="28"/>
          <w14:ligatures w14:val="none"/>
        </w:rPr>
        <w:t>:SR 1011)</w:t>
      </w:r>
    </w:p>
    <w:p w14:paraId="1FB6FA0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0" w:hanging="1728"/>
        <w:rPr>
          <w:rFonts w:ascii="Calibri" w:eastAsia="Times New Roman" w:hAnsi="Calibri" w:cs="Calibri"/>
          <w:bCs/>
          <w:kern w:val="0"/>
          <w:sz w:val="28"/>
          <w:szCs w:val="28"/>
          <w14:ligatures w14:val="none"/>
        </w:rPr>
      </w:pPr>
    </w:p>
    <w:p w14:paraId="49A385A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l. “</w:t>
      </w:r>
      <w:r w:rsidRPr="00CE5D95">
        <w:rPr>
          <w:rFonts w:ascii="Calibri" w:eastAsia="Times New Roman" w:hAnsi="Calibri" w:cs="Calibri"/>
          <w:bCs/>
          <w:kern w:val="0"/>
          <w:sz w:val="28"/>
          <w:szCs w:val="28"/>
          <w:u w:val="single"/>
          <w14:ligatures w14:val="none"/>
        </w:rPr>
        <w:t>English as a Second Language (ESL)</w:t>
      </w:r>
      <w:r w:rsidRPr="00CE5D95">
        <w:rPr>
          <w:rFonts w:ascii="Calibri" w:eastAsia="Times New Roman" w:hAnsi="Calibri" w:cs="Calibri"/>
          <w:bCs/>
          <w:kern w:val="0"/>
          <w:sz w:val="28"/>
          <w:szCs w:val="28"/>
          <w14:ligatures w14:val="none"/>
        </w:rPr>
        <w:t>” - is additional assistance and/or instruction provided to a child not speaking English sufficiently well to participate fully in a school’s curriculum.</w:t>
      </w:r>
    </w:p>
    <w:p w14:paraId="214C76E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0" w:hanging="1728"/>
        <w:rPr>
          <w:rFonts w:ascii="Calibri" w:eastAsia="Times New Roman" w:hAnsi="Calibri" w:cs="Calibri"/>
          <w:bCs/>
          <w:kern w:val="0"/>
          <w:sz w:val="28"/>
          <w:szCs w:val="28"/>
          <w14:ligatures w14:val="none"/>
        </w:rPr>
      </w:pPr>
    </w:p>
    <w:p w14:paraId="0D7B083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m. “</w:t>
      </w:r>
      <w:r w:rsidRPr="00CE5D95">
        <w:rPr>
          <w:rFonts w:ascii="Calibri" w:eastAsia="Times New Roman" w:hAnsi="Calibri" w:cs="Calibri"/>
          <w:bCs/>
          <w:kern w:val="0"/>
          <w:sz w:val="28"/>
          <w:szCs w:val="28"/>
          <w:u w:val="single"/>
          <w14:ligatures w14:val="none"/>
        </w:rPr>
        <w:t>Special Needs Education Allowance (SNEA)”</w:t>
      </w:r>
      <w:r w:rsidRPr="00CE5D95">
        <w:rPr>
          <w:rFonts w:ascii="Calibri" w:eastAsia="Times New Roman" w:hAnsi="Calibri" w:cs="Calibri"/>
          <w:bCs/>
          <w:kern w:val="0"/>
          <w:sz w:val="28"/>
          <w:szCs w:val="28"/>
          <w14:ligatures w14:val="none"/>
        </w:rPr>
        <w:t>:  This allowance applies to children who, if residing in the United States, would fall under Public Law 108-446, the Individuals with Disabilities Education Improvement Act (IDEIA), or receive services or support pursuant to Section 504 of the Rehabilitation Act of 1973 (Section 504). (Eff. 06/19/2022 TL:SR 1049)</w:t>
      </w:r>
    </w:p>
    <w:p w14:paraId="43F7D11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u w:val="single"/>
          <w14:ligatures w14:val="none"/>
        </w:rPr>
      </w:pPr>
    </w:p>
    <w:p w14:paraId="151D63C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n. “</w:t>
      </w:r>
      <w:r w:rsidRPr="00CE5D95">
        <w:rPr>
          <w:rFonts w:ascii="Calibri" w:eastAsia="Times New Roman" w:hAnsi="Calibri" w:cs="Calibri"/>
          <w:bCs/>
          <w:kern w:val="0"/>
          <w:sz w:val="28"/>
          <w:szCs w:val="28"/>
          <w:u w:val="single"/>
          <w14:ligatures w14:val="none"/>
        </w:rPr>
        <w:t>Base school at post”</w:t>
      </w:r>
      <w:r w:rsidRPr="00CE5D95">
        <w:rPr>
          <w:rFonts w:ascii="Calibri" w:eastAsia="Times New Roman" w:hAnsi="Calibri" w:cs="Calibri"/>
          <w:bCs/>
          <w:kern w:val="0"/>
          <w:sz w:val="28"/>
          <w:szCs w:val="28"/>
          <w14:ligatures w14:val="none"/>
        </w:rPr>
        <w:t xml:space="preserve"> is usually the least expensive “adequate” school as determined by the Department of State, Office of Overseas Schools (See </w:t>
      </w:r>
      <w:r w:rsidRPr="00CE5D95">
        <w:rPr>
          <w:rFonts w:ascii="Calibri" w:eastAsia="Times New Roman" w:hAnsi="Calibri" w:cs="Calibri"/>
          <w:bCs/>
          <w:kern w:val="0"/>
          <w:sz w:val="28"/>
          <w:szCs w:val="28"/>
          <w14:ligatures w14:val="none"/>
        </w:rPr>
        <w:lastRenderedPageBreak/>
        <w:t>271b.), or the U.S. Department of Defense School, where available to family members. (Interim eff. 7/5/2009 TL:SR 711; final eff. 8/30/2009 TL:SR 715)</w:t>
      </w:r>
    </w:p>
    <w:p w14:paraId="2388BB6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0" w:hanging="1728"/>
        <w:rPr>
          <w:rFonts w:ascii="Calibri" w:eastAsia="Times New Roman" w:hAnsi="Calibri" w:cs="Calibri"/>
          <w:bCs/>
          <w:kern w:val="0"/>
          <w:sz w:val="28"/>
          <w:szCs w:val="28"/>
          <w14:ligatures w14:val="none"/>
        </w:rPr>
      </w:pPr>
    </w:p>
    <w:p w14:paraId="4F895107" w14:textId="77777777" w:rsidR="00D357AA" w:rsidRPr="00CE5D95" w:rsidRDefault="00D357AA" w:rsidP="00D357AA">
      <w:pPr>
        <w:spacing w:after="0" w:line="240" w:lineRule="auto"/>
        <w:ind w:left="1080" w:hanging="360"/>
        <w:outlineLvl w:val="0"/>
        <w:rPr>
          <w:rFonts w:ascii="Calibri" w:eastAsia="Times New Roman" w:hAnsi="Calibri" w:cs="Calibri"/>
          <w:bCs/>
          <w:kern w:val="0"/>
          <w:sz w:val="28"/>
          <w:szCs w:val="28"/>
          <w14:ligatures w14:val="none"/>
        </w:rPr>
      </w:pPr>
      <w:bookmarkStart w:id="1" w:name="_Hlk93924276"/>
      <w:r w:rsidRPr="00CE5D95">
        <w:rPr>
          <w:rFonts w:ascii="Calibri" w:eastAsia="Times New Roman" w:hAnsi="Calibri" w:cs="Calibri"/>
          <w:bCs/>
          <w:kern w:val="0"/>
          <w:sz w:val="28"/>
          <w:szCs w:val="28"/>
          <w14:ligatures w14:val="none"/>
        </w:rPr>
        <w:t>o. “</w:t>
      </w:r>
      <w:r w:rsidRPr="00CE5D95">
        <w:rPr>
          <w:rFonts w:ascii="Calibri" w:eastAsia="Times New Roman" w:hAnsi="Calibri" w:cs="Calibri"/>
          <w:bCs/>
          <w:kern w:val="0"/>
          <w:sz w:val="28"/>
          <w:szCs w:val="28"/>
          <w:u w:val="single"/>
          <w14:ligatures w14:val="none"/>
        </w:rPr>
        <w:t>Core Curriculum</w:t>
      </w:r>
      <w:r w:rsidRPr="00CE5D95">
        <w:rPr>
          <w:rFonts w:ascii="Calibri" w:eastAsia="Times New Roman" w:hAnsi="Calibri" w:cs="Calibri"/>
          <w:bCs/>
          <w:kern w:val="0"/>
          <w:sz w:val="28"/>
          <w:szCs w:val="28"/>
          <w14:ligatures w14:val="none"/>
        </w:rPr>
        <w:t>” means a complete academic core set of courses including English/Language Arts, Foreign Language, Math, Science, Social Studies, Art, Music, and Health/Physical Education.  Physical Education develops motor skills, knowledge, and behaviors for physical activity and physical fitness. (Eff. 06/19/2022 TL:SR 1049)</w:t>
      </w:r>
    </w:p>
    <w:p w14:paraId="61F65CBF" w14:textId="77777777" w:rsidR="00D357AA" w:rsidRPr="00CE5D95" w:rsidRDefault="00D357AA" w:rsidP="00D357AA">
      <w:pPr>
        <w:spacing w:after="0" w:line="240" w:lineRule="auto"/>
        <w:ind w:right="900"/>
        <w:rPr>
          <w:rFonts w:ascii="Calibri" w:eastAsia="Times New Roman" w:hAnsi="Calibri" w:cs="Calibri"/>
          <w:bCs/>
          <w:kern w:val="0"/>
          <w:sz w:val="28"/>
          <w:szCs w:val="28"/>
          <w14:ligatures w14:val="none"/>
        </w:rPr>
      </w:pPr>
    </w:p>
    <w:bookmarkEnd w:id="1"/>
    <w:p w14:paraId="4350F81C" w14:textId="77777777" w:rsidR="00D357AA" w:rsidRPr="00CE5D95" w:rsidRDefault="00D357AA" w:rsidP="00D357AA">
      <w:pPr>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p. “Accredited” means the recognition from an accrediting U.S. organization, association, commission, or body that a U.S. or international institution maintains a certain level of educational standards while honoring the unique culture and context of each institution it supports.  (Eff. 06/19/2022 TL:SR 1049)</w:t>
      </w:r>
    </w:p>
    <w:p w14:paraId="144B132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1F2A95D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384" w:right="900"/>
        <w:outlineLvl w:val="0"/>
        <w:rPr>
          <w:rFonts w:ascii="Calibri" w:eastAsia="Times New Roman" w:hAnsi="Calibri" w:cs="Calibri"/>
          <w:bCs/>
          <w:kern w:val="0"/>
          <w:sz w:val="28"/>
          <w:szCs w:val="28"/>
          <w:u w:val="single"/>
          <w14:ligatures w14:val="none"/>
        </w:rPr>
      </w:pPr>
      <w:r w:rsidRPr="00CE5D95">
        <w:rPr>
          <w:rFonts w:ascii="Calibri" w:eastAsia="Times New Roman" w:hAnsi="Calibri" w:cs="Calibri"/>
          <w:bCs/>
          <w:kern w:val="0"/>
          <w:sz w:val="28"/>
          <w:szCs w:val="28"/>
          <w14:ligatures w14:val="none"/>
        </w:rPr>
        <w:t xml:space="preserve">272 </w:t>
      </w:r>
      <w:r w:rsidRPr="00CE5D95">
        <w:rPr>
          <w:rFonts w:ascii="Calibri" w:eastAsia="Times New Roman" w:hAnsi="Calibri" w:cs="Calibri"/>
          <w:bCs/>
          <w:kern w:val="0"/>
          <w:sz w:val="28"/>
          <w:szCs w:val="28"/>
          <w:u w:val="single"/>
          <w14:ligatures w14:val="none"/>
        </w:rPr>
        <w:t>Scope</w:t>
      </w:r>
    </w:p>
    <w:p w14:paraId="3FC3F8D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5C2DCA0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272.1 </w:t>
      </w:r>
      <w:r w:rsidRPr="00CE5D95">
        <w:rPr>
          <w:rFonts w:ascii="Calibri" w:eastAsia="Times New Roman" w:hAnsi="Calibri" w:cs="Calibri"/>
          <w:bCs/>
          <w:kern w:val="0"/>
          <w:sz w:val="28"/>
          <w:szCs w:val="28"/>
          <w:u w:val="single"/>
          <w14:ligatures w14:val="none"/>
        </w:rPr>
        <w:t>Purpose</w:t>
      </w:r>
    </w:p>
    <w:p w14:paraId="63ACA01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087B1D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The education allowance is designed to assist in defraying those costs necessary to obtain educational services which are ordinarily provided without charge by the public schools in the United States, plus, in those cases where adequate schools are not available at the employee's post, the costs of room and board and periodic transportation between such posts and the nearest locality where an adequate school is available.</w:t>
      </w:r>
    </w:p>
    <w:p w14:paraId="20BE19C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7F012F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272.2 </w:t>
      </w:r>
      <w:r w:rsidRPr="00CE5D95">
        <w:rPr>
          <w:rFonts w:ascii="Calibri" w:eastAsia="Times New Roman" w:hAnsi="Calibri" w:cs="Calibri"/>
          <w:bCs/>
          <w:kern w:val="0"/>
          <w:sz w:val="28"/>
          <w:szCs w:val="28"/>
          <w:u w:val="single"/>
          <w14:ligatures w14:val="none"/>
        </w:rPr>
        <w:t xml:space="preserve">Rates of Education Allowance </w:t>
      </w:r>
      <w:r w:rsidRPr="00CE5D95">
        <w:rPr>
          <w:rFonts w:ascii="Calibri" w:eastAsia="Times New Roman" w:hAnsi="Calibri" w:cs="Calibri"/>
          <w:bCs/>
          <w:kern w:val="0"/>
          <w:sz w:val="28"/>
          <w:szCs w:val="28"/>
          <w14:ligatures w14:val="none"/>
        </w:rPr>
        <w:t>(Eff. 06/19/</w:t>
      </w:r>
      <w:proofErr w:type="gramStart"/>
      <w:r w:rsidRPr="00CE5D95">
        <w:rPr>
          <w:rFonts w:ascii="Calibri" w:eastAsia="Times New Roman" w:hAnsi="Calibri" w:cs="Calibri"/>
          <w:bCs/>
          <w:kern w:val="0"/>
          <w:sz w:val="28"/>
          <w:szCs w:val="28"/>
          <w14:ligatures w14:val="none"/>
        </w:rPr>
        <w:t>2022  TL</w:t>
      </w:r>
      <w:proofErr w:type="gramEnd"/>
      <w:r w:rsidRPr="00CE5D95">
        <w:rPr>
          <w:rFonts w:ascii="Calibri" w:eastAsia="Times New Roman" w:hAnsi="Calibri" w:cs="Calibri"/>
          <w:bCs/>
          <w:kern w:val="0"/>
          <w:sz w:val="28"/>
          <w:szCs w:val="28"/>
          <w14:ligatures w14:val="none"/>
        </w:rPr>
        <w:t>:SR 1049)</w:t>
      </w:r>
    </w:p>
    <w:p w14:paraId="1013F9C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6962FB2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t xml:space="preserve">Rates of education allowance are provided for “school at post”, “school away from post”, “home study/private instruction/virtual schooling”, and “special needs education allowance”.  </w:t>
      </w:r>
    </w:p>
    <w:p w14:paraId="154AAEB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6D1C5865" w14:textId="77777777" w:rsidR="00D357AA" w:rsidRPr="00CE5D95" w:rsidRDefault="00D357AA" w:rsidP="00D357AA">
      <w:pPr>
        <w:spacing w:after="0" w:line="240" w:lineRule="auto"/>
        <w:ind w:left="1080" w:hanging="36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u w:val="single"/>
          <w14:ligatures w14:val="none"/>
        </w:rPr>
        <w:t>School at Post (DSSR 271d) Deemed Adequate by Grade Levels (DSSR 920)</w:t>
      </w:r>
      <w:r w:rsidRPr="00CE5D95">
        <w:rPr>
          <w:rFonts w:ascii="Calibri" w:eastAsia="Times New Roman" w:hAnsi="Calibri" w:cs="Calibri"/>
          <w:bCs/>
          <w:kern w:val="0"/>
          <w:sz w:val="28"/>
          <w:szCs w:val="28"/>
          <w14:ligatures w14:val="none"/>
        </w:rPr>
        <w:t xml:space="preserve">:  Where a school at post is deemed adequate (DSSR 271b) by grade levels, the “school at post” and the “school away from post” rates are </w:t>
      </w:r>
      <w:r w:rsidRPr="00CE5D95">
        <w:rPr>
          <w:rFonts w:ascii="Calibri" w:eastAsia="Times New Roman" w:hAnsi="Calibri" w:cs="Calibri"/>
          <w:bCs/>
          <w:kern w:val="0"/>
          <w:sz w:val="28"/>
          <w:szCs w:val="28"/>
          <w14:ligatures w14:val="none"/>
        </w:rPr>
        <w:lastRenderedPageBreak/>
        <w:t>identical.  In this circumstance, the rate for “school away from post” does not reflect the costs of attending a boarding school but simply indicates the allowance available for an employee who desires to send their child to a “school away from post” (DSSR 271e) despite the availability of an adequate school at post (see DSSR 277.2 for allowable “school away from post” expenses which may also be claimed when the transportation time to and from school and residence is 45 minutes or longer each direction each day).  (Eff. 06/19/2022 TL:SR 1049)</w:t>
      </w:r>
    </w:p>
    <w:p w14:paraId="73781F50" w14:textId="77777777" w:rsidR="00D357AA" w:rsidRPr="00CE5D95" w:rsidRDefault="00D357AA" w:rsidP="00D357AA">
      <w:pPr>
        <w:spacing w:after="0" w:line="240" w:lineRule="auto"/>
        <w:ind w:left="1080" w:hanging="360"/>
        <w:rPr>
          <w:rFonts w:ascii="Calibri" w:eastAsia="Times New Roman" w:hAnsi="Calibri" w:cs="Calibri"/>
          <w:bCs/>
          <w:kern w:val="0"/>
          <w:sz w:val="28"/>
          <w:szCs w:val="28"/>
          <w14:ligatures w14:val="none"/>
        </w:rPr>
      </w:pPr>
    </w:p>
    <w:p w14:paraId="62562D62" w14:textId="77777777" w:rsidR="00D357AA" w:rsidRPr="00CE5D95" w:rsidRDefault="00D357AA" w:rsidP="00D357AA">
      <w:pPr>
        <w:spacing w:after="0" w:line="240" w:lineRule="auto"/>
        <w:ind w:left="1080" w:hanging="36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   </w:t>
      </w:r>
      <w:r w:rsidRPr="00CE5D95">
        <w:rPr>
          <w:rFonts w:ascii="Calibri" w:eastAsia="Times New Roman" w:hAnsi="Calibri" w:cs="Calibri"/>
          <w:bCs/>
          <w:kern w:val="0"/>
          <w:sz w:val="28"/>
          <w:szCs w:val="28"/>
          <w:u w:val="single"/>
          <w14:ligatures w14:val="none"/>
        </w:rPr>
        <w:t>School at Post (DSSR 271d) Deemed Inadequate by Grade Levels (DSSR 920)</w:t>
      </w:r>
      <w:r w:rsidRPr="00CE5D95">
        <w:rPr>
          <w:rFonts w:ascii="Calibri" w:eastAsia="Times New Roman" w:hAnsi="Calibri" w:cs="Calibri"/>
          <w:bCs/>
          <w:kern w:val="0"/>
          <w:sz w:val="28"/>
          <w:szCs w:val="28"/>
          <w14:ligatures w14:val="none"/>
        </w:rPr>
        <w:t>:  When a school at post is deemed inadequate (DSSR 271b) by grade levels, a higher “away from post” education allowance rate is established to assist with the costs of attending a “school away from post” (see DSSR 277.2 for allowable “school away from post” expenses which may also be claimed when the transportation time to and from school and residence is 45 minutes or longer each direction each day).  (Eff. 06/19/2022 TL:SR 1049)</w:t>
      </w:r>
    </w:p>
    <w:p w14:paraId="1F17E30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726DD9A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t>Separate rates are available for home study/private instruction/virtual schooling (DSSR 274.12b) and special needs education allowance (DSSR 274.12c).  An employee may not receive an allowance greater than the rate provided for the educational method selected except in connection with supplementary instruction (DSSR 274.12a) or education of a child with special needs (DSSR 274.12c and 276.81). (Eff. 06/19/2022 TL:SR 1049)</w:t>
      </w:r>
    </w:p>
    <w:p w14:paraId="7B4513B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p>
    <w:p w14:paraId="2412718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2993ED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272.3 </w:t>
      </w:r>
      <w:r w:rsidRPr="00CE5D95">
        <w:rPr>
          <w:rFonts w:ascii="Calibri" w:eastAsia="Times New Roman" w:hAnsi="Calibri" w:cs="Calibri"/>
          <w:bCs/>
          <w:kern w:val="0"/>
          <w:sz w:val="28"/>
          <w:szCs w:val="28"/>
          <w:u w:val="single"/>
          <w14:ligatures w14:val="none"/>
        </w:rPr>
        <w:t>Selection of School</w:t>
      </w:r>
      <w:r w:rsidRPr="00CE5D95">
        <w:rPr>
          <w:rFonts w:ascii="Calibri" w:eastAsia="Times New Roman" w:hAnsi="Calibri" w:cs="Calibri"/>
          <w:bCs/>
          <w:kern w:val="0"/>
          <w:sz w:val="28"/>
          <w:szCs w:val="28"/>
          <w14:ligatures w14:val="none"/>
        </w:rPr>
        <w:t xml:space="preserve"> (Eff. 06/19/</w:t>
      </w:r>
      <w:proofErr w:type="gramStart"/>
      <w:r w:rsidRPr="00CE5D95">
        <w:rPr>
          <w:rFonts w:ascii="Calibri" w:eastAsia="Times New Roman" w:hAnsi="Calibri" w:cs="Calibri"/>
          <w:bCs/>
          <w:kern w:val="0"/>
          <w:sz w:val="28"/>
          <w:szCs w:val="28"/>
          <w14:ligatures w14:val="none"/>
        </w:rPr>
        <w:t xml:space="preserve">2022  </w:t>
      </w:r>
      <w:proofErr w:type="spellStart"/>
      <w:r w:rsidRPr="00CE5D95">
        <w:rPr>
          <w:rFonts w:ascii="Calibri" w:eastAsia="Times New Roman" w:hAnsi="Calibri" w:cs="Calibri"/>
          <w:bCs/>
          <w:kern w:val="0"/>
          <w:sz w:val="28"/>
          <w:szCs w:val="28"/>
          <w14:ligatures w14:val="none"/>
        </w:rPr>
        <w:t>Tl</w:t>
      </w:r>
      <w:proofErr w:type="gramEnd"/>
      <w:r w:rsidRPr="00CE5D95">
        <w:rPr>
          <w:rFonts w:ascii="Calibri" w:eastAsia="Times New Roman" w:hAnsi="Calibri" w:cs="Calibri"/>
          <w:bCs/>
          <w:kern w:val="0"/>
          <w:sz w:val="28"/>
          <w:szCs w:val="28"/>
          <w14:ligatures w14:val="none"/>
        </w:rPr>
        <w:t>:SR</w:t>
      </w:r>
      <w:proofErr w:type="spellEnd"/>
      <w:r w:rsidRPr="00CE5D95">
        <w:rPr>
          <w:rFonts w:ascii="Calibri" w:eastAsia="Times New Roman" w:hAnsi="Calibri" w:cs="Calibri"/>
          <w:bCs/>
          <w:kern w:val="0"/>
          <w:sz w:val="28"/>
          <w:szCs w:val="28"/>
          <w14:ligatures w14:val="none"/>
        </w:rPr>
        <w:t xml:space="preserve"> 1049)</w:t>
      </w:r>
    </w:p>
    <w:p w14:paraId="7C0CF4A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1811B09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An employee has freedom of choice in school selection with reimbursement up to the rate cited in DSSR 920 for allowable expenses (DSSR 277).  However, there is a restriction on the “at post” education allowance.  If an employee chooses a school other than the base school on which the education allowance is calculated, reimbursement for all one-time fees under DSSR 274.12e is limited to an amount not to exceed the total of all one-time fees charged by the base school.  If one-time fees </w:t>
      </w:r>
      <w:r w:rsidRPr="00CE5D95">
        <w:rPr>
          <w:rFonts w:ascii="Calibri" w:eastAsia="Times New Roman" w:hAnsi="Calibri" w:cs="Calibri"/>
          <w:bCs/>
          <w:kern w:val="0"/>
          <w:sz w:val="28"/>
          <w:szCs w:val="28"/>
          <w14:ligatures w14:val="none"/>
        </w:rPr>
        <w:lastRenderedPageBreak/>
        <w:t xml:space="preserve">exceed those of the base school, additional one-time fees may be reimbursed against the DSSR 920 education allowance rate </w:t>
      </w:r>
      <w:proofErr w:type="gramStart"/>
      <w:r w:rsidRPr="00CE5D95">
        <w:rPr>
          <w:rFonts w:ascii="Calibri" w:eastAsia="Times New Roman" w:hAnsi="Calibri" w:cs="Calibri"/>
          <w:bCs/>
          <w:kern w:val="0"/>
          <w:sz w:val="28"/>
          <w:szCs w:val="28"/>
          <w14:ligatures w14:val="none"/>
        </w:rPr>
        <w:t>as long as</w:t>
      </w:r>
      <w:proofErr w:type="gramEnd"/>
      <w:r w:rsidRPr="00CE5D95">
        <w:rPr>
          <w:rFonts w:ascii="Calibri" w:eastAsia="Times New Roman" w:hAnsi="Calibri" w:cs="Calibri"/>
          <w:bCs/>
          <w:kern w:val="0"/>
          <w:sz w:val="28"/>
          <w:szCs w:val="28"/>
          <w14:ligatures w14:val="none"/>
        </w:rPr>
        <w:t xml:space="preserve"> that maximum rate has not been reached.  </w:t>
      </w:r>
      <w:r w:rsidRPr="00CE5D95">
        <w:rPr>
          <w:rFonts w:ascii="Calibri" w:eastAsia="Times New Roman" w:hAnsi="Calibri" w:cs="Calibri"/>
          <w:bCs/>
          <w:color w:val="000000"/>
          <w:kern w:val="0"/>
          <w:sz w:val="28"/>
          <w:szCs w:val="28"/>
          <w14:ligatures w14:val="none"/>
        </w:rPr>
        <w:t>In cases in which a student is required to transfer schools for reasons beyond the family’s control,</w:t>
      </w:r>
      <w:r w:rsidRPr="00CE5D95">
        <w:rPr>
          <w:rFonts w:ascii="Calibri" w:eastAsia="Times New Roman" w:hAnsi="Calibri" w:cs="Calibri"/>
          <w:bCs/>
          <w:kern w:val="0"/>
          <w:sz w:val="28"/>
          <w:szCs w:val="28"/>
          <w14:ligatures w14:val="none"/>
        </w:rPr>
        <w:t xml:space="preserve"> the post may request a waiver of the maximum rate from </w:t>
      </w:r>
      <w:r w:rsidRPr="00CE5D95">
        <w:rPr>
          <w:rFonts w:ascii="Calibri" w:eastAsia="Times New Roman" w:hAnsi="Calibri" w:cs="Calibri"/>
          <w:bCs/>
          <w:color w:val="000000"/>
          <w:kern w:val="0"/>
          <w:sz w:val="28"/>
          <w:szCs w:val="28"/>
          <w14:ligatures w14:val="none"/>
        </w:rPr>
        <w:t xml:space="preserve">the Director of the Office of Allowances who will confer with the Office of Overseas School and Office of Medical Services when appropriate.  A list of base schools is available on the Office of Allowances’ </w:t>
      </w:r>
      <w:hyperlink r:id="rId7" w:history="1">
        <w:r w:rsidRPr="00CE5D95">
          <w:rPr>
            <w:rFonts w:ascii="Calibri" w:eastAsia="Times New Roman" w:hAnsi="Calibri" w:cs="Calibri"/>
            <w:bCs/>
            <w:color w:val="0000FF"/>
            <w:kern w:val="0"/>
            <w:sz w:val="28"/>
            <w:szCs w:val="28"/>
            <w:u w:val="single"/>
            <w14:ligatures w14:val="none"/>
          </w:rPr>
          <w:t>intranet website</w:t>
        </w:r>
      </w:hyperlink>
      <w:r w:rsidRPr="00CE5D95">
        <w:rPr>
          <w:rFonts w:ascii="Calibri" w:eastAsia="Times New Roman" w:hAnsi="Calibri" w:cs="Calibri"/>
          <w:bCs/>
          <w:color w:val="000000"/>
          <w:kern w:val="0"/>
          <w:sz w:val="28"/>
          <w:szCs w:val="28"/>
          <w14:ligatures w14:val="none"/>
        </w:rPr>
        <w:t xml:space="preserve"> under General Information, Education.  </w:t>
      </w:r>
      <w:r w:rsidRPr="00CE5D95">
        <w:rPr>
          <w:rFonts w:ascii="Calibri" w:eastAsia="Times New Roman" w:hAnsi="Calibri" w:cs="Calibri"/>
          <w:bCs/>
          <w:kern w:val="0"/>
          <w:sz w:val="28"/>
          <w:szCs w:val="28"/>
          <w14:ligatures w14:val="none"/>
        </w:rPr>
        <w:t>(Eff. 06/19/2022 TL:SR 1049)</w:t>
      </w:r>
    </w:p>
    <w:p w14:paraId="79B12EB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p>
    <w:p w14:paraId="1D59AE0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jc w:val="center"/>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 * * *</w:t>
      </w:r>
    </w:p>
    <w:p w14:paraId="1475CEC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0689B342" w14:textId="77777777" w:rsidR="00D357AA" w:rsidRPr="00CE5D95" w:rsidRDefault="00D357AA" w:rsidP="00D357AA">
      <w:pPr>
        <w:spacing w:after="0" w:line="240" w:lineRule="auto"/>
        <w:ind w:left="1080" w:right="18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u w:val="single"/>
          <w14:ligatures w14:val="none"/>
        </w:rPr>
        <w:t>Example 1</w:t>
      </w:r>
      <w:r w:rsidRPr="00CE5D95">
        <w:rPr>
          <w:rFonts w:ascii="Calibri" w:eastAsia="Times New Roman" w:hAnsi="Calibri" w:cs="Calibri"/>
          <w:bCs/>
          <w:kern w:val="0"/>
          <w:sz w:val="28"/>
          <w:szCs w:val="28"/>
          <w14:ligatures w14:val="none"/>
        </w:rPr>
        <w:t xml:space="preserve">: Child is in third grade at the base school (grades K-6) and one-time fees are paid which total $3,000.  Child changes schools the following year and one-time fees are $2,500.  The employee cannot be reimbursed under DSSR 274.12e for one-time fees since the maximum allowed of $3,000 was paid at the base school the previous year. </w:t>
      </w:r>
    </w:p>
    <w:p w14:paraId="6BAEA917" w14:textId="77777777" w:rsidR="00D357AA" w:rsidRPr="00CE5D95" w:rsidRDefault="00D357AA" w:rsidP="00D357AA">
      <w:pPr>
        <w:spacing w:after="0" w:line="240" w:lineRule="auto"/>
        <w:ind w:left="1080" w:right="900"/>
        <w:rPr>
          <w:rFonts w:ascii="Calibri" w:eastAsia="Times New Roman" w:hAnsi="Calibri" w:cs="Calibri"/>
          <w:bCs/>
          <w:kern w:val="0"/>
          <w:sz w:val="28"/>
          <w:szCs w:val="28"/>
          <w14:ligatures w14:val="none"/>
        </w:rPr>
      </w:pPr>
    </w:p>
    <w:p w14:paraId="2699C773" w14:textId="77777777" w:rsidR="00D357AA" w:rsidRPr="00CE5D95" w:rsidRDefault="00D357AA" w:rsidP="00D357AA">
      <w:pPr>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u w:val="single"/>
          <w14:ligatures w14:val="none"/>
        </w:rPr>
        <w:t>Example 1 Results</w:t>
      </w:r>
      <w:r w:rsidRPr="00CE5D95">
        <w:rPr>
          <w:rFonts w:ascii="Calibri" w:eastAsia="Times New Roman" w:hAnsi="Calibri" w:cs="Calibri"/>
          <w:bCs/>
          <w:kern w:val="0"/>
          <w:sz w:val="28"/>
          <w:szCs w:val="28"/>
          <w14:ligatures w14:val="none"/>
        </w:rPr>
        <w:t xml:space="preserve">:  Tuition for fourth grade at the new school is $10,000.  DSSR 920 education allowance maximum for fourth grade at that post is $13,000.  The employee can be reimbursed for the $2,500 one-time fees at the new school under the DSSR 920 “at post” education allowance maximum leaving $500 of the education allowance maximum not used. </w:t>
      </w:r>
    </w:p>
    <w:p w14:paraId="7485566C" w14:textId="77777777" w:rsidR="00D357AA" w:rsidRPr="00CE5D95" w:rsidRDefault="00D357AA" w:rsidP="00D357AA">
      <w:pPr>
        <w:spacing w:after="0" w:line="240" w:lineRule="auto"/>
        <w:ind w:right="900"/>
        <w:rPr>
          <w:rFonts w:ascii="Calibri" w:eastAsia="Times New Roman" w:hAnsi="Calibri" w:cs="Calibri"/>
          <w:bCs/>
          <w:kern w:val="0"/>
          <w:sz w:val="28"/>
          <w:szCs w:val="28"/>
          <w14:ligatures w14:val="none"/>
        </w:rPr>
      </w:pPr>
    </w:p>
    <w:p w14:paraId="3A5170A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0"/>
        <w:jc w:val="center"/>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 * * *</w:t>
      </w:r>
    </w:p>
    <w:p w14:paraId="615BCDF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0"/>
        <w:jc w:val="center"/>
        <w:rPr>
          <w:rFonts w:ascii="Calibri" w:eastAsia="Times New Roman" w:hAnsi="Calibri" w:cs="Calibri"/>
          <w:bCs/>
          <w:kern w:val="0"/>
          <w:sz w:val="28"/>
          <w:szCs w:val="28"/>
          <w14:ligatures w14:val="none"/>
        </w:rPr>
      </w:pPr>
    </w:p>
    <w:p w14:paraId="19F8B2D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152"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u w:val="single"/>
          <w14:ligatures w14:val="none"/>
        </w:rPr>
        <w:t>Example 2</w:t>
      </w:r>
      <w:r w:rsidRPr="00CE5D95">
        <w:rPr>
          <w:rFonts w:ascii="Calibri" w:eastAsia="Times New Roman" w:hAnsi="Calibri" w:cs="Calibri"/>
          <w:bCs/>
          <w:kern w:val="0"/>
          <w:sz w:val="28"/>
          <w:szCs w:val="28"/>
          <w14:ligatures w14:val="none"/>
        </w:rPr>
        <w:t xml:space="preserve">:  Employee has chosen a non-base school (Tuition $10,000; One-time fees $3,000).  The base school one-time fees are $1,000.  </w:t>
      </w:r>
    </w:p>
    <w:p w14:paraId="74F22B4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152" w:right="900"/>
        <w:rPr>
          <w:rFonts w:ascii="Calibri" w:eastAsia="Times New Roman" w:hAnsi="Calibri" w:cs="Calibri"/>
          <w:bCs/>
          <w:kern w:val="0"/>
          <w:sz w:val="28"/>
          <w:szCs w:val="28"/>
          <w14:ligatures w14:val="none"/>
        </w:rPr>
      </w:pPr>
    </w:p>
    <w:p w14:paraId="0973846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152"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u w:val="single"/>
          <w14:ligatures w14:val="none"/>
        </w:rPr>
        <w:t>Example 2 Results</w:t>
      </w:r>
      <w:r w:rsidRPr="00CE5D95">
        <w:rPr>
          <w:rFonts w:ascii="Calibri" w:eastAsia="Times New Roman" w:hAnsi="Calibri" w:cs="Calibri"/>
          <w:bCs/>
          <w:kern w:val="0"/>
          <w:sz w:val="28"/>
          <w:szCs w:val="28"/>
          <w14:ligatures w14:val="none"/>
        </w:rPr>
        <w:t xml:space="preserve">:  DSSR 920 “at post” education allowance maximum is $13,000.  The employee can be reimbursed $1,000 for one-time fees at the non-base school.  The employee can be reimbursed the remaining $2,000 one-time fees at the non-base school under the DSSR 920 “at post” education allowance </w:t>
      </w:r>
      <w:r w:rsidRPr="00CE5D95">
        <w:rPr>
          <w:rFonts w:ascii="Calibri" w:eastAsia="Times New Roman" w:hAnsi="Calibri" w:cs="Calibri"/>
          <w:bCs/>
          <w:kern w:val="0"/>
          <w:sz w:val="28"/>
          <w:szCs w:val="28"/>
          <w14:ligatures w14:val="none"/>
        </w:rPr>
        <w:lastRenderedPageBreak/>
        <w:t xml:space="preserve">maximum leaving $1,000 of the education allowance maximum not used. </w:t>
      </w:r>
    </w:p>
    <w:p w14:paraId="2FAB716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0"/>
        <w:rPr>
          <w:rFonts w:ascii="Calibri" w:eastAsia="Times New Roman" w:hAnsi="Calibri" w:cs="Calibri"/>
          <w:bCs/>
          <w:kern w:val="0"/>
          <w:sz w:val="28"/>
          <w:szCs w:val="28"/>
          <w14:ligatures w14:val="none"/>
        </w:rPr>
      </w:pPr>
    </w:p>
    <w:p w14:paraId="5F2A84A3" w14:textId="77777777" w:rsidR="00D357AA" w:rsidRPr="00CE5D95" w:rsidRDefault="00D357AA" w:rsidP="00D357AA">
      <w:pPr>
        <w:spacing w:after="0" w:line="240" w:lineRule="auto"/>
        <w:ind w:left="1440" w:right="900"/>
        <w:jc w:val="center"/>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 * * *</w:t>
      </w:r>
    </w:p>
    <w:p w14:paraId="7D2F4398" w14:textId="77777777" w:rsidR="00D357AA" w:rsidRPr="00CE5D95" w:rsidRDefault="00D357AA" w:rsidP="00D357AA">
      <w:pPr>
        <w:spacing w:after="0" w:line="240" w:lineRule="auto"/>
        <w:ind w:left="1440" w:right="900"/>
        <w:jc w:val="center"/>
        <w:rPr>
          <w:rFonts w:ascii="Calibri" w:eastAsia="Times New Roman" w:hAnsi="Calibri" w:cs="Calibri"/>
          <w:bCs/>
          <w:kern w:val="0"/>
          <w:sz w:val="28"/>
          <w:szCs w:val="28"/>
          <w:u w:val="single"/>
          <w14:ligatures w14:val="none"/>
        </w:rPr>
      </w:pPr>
    </w:p>
    <w:p w14:paraId="19410B04" w14:textId="77777777" w:rsidR="00D357AA" w:rsidRPr="00CE5D95" w:rsidRDefault="00D357AA" w:rsidP="00D357AA">
      <w:pPr>
        <w:spacing w:after="0" w:line="240" w:lineRule="auto"/>
        <w:ind w:left="1152"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u w:val="single"/>
          <w14:ligatures w14:val="none"/>
        </w:rPr>
        <w:t>Example 3</w:t>
      </w:r>
      <w:r w:rsidRPr="00CE5D95">
        <w:rPr>
          <w:rFonts w:ascii="Calibri" w:eastAsia="Times New Roman" w:hAnsi="Calibri" w:cs="Calibri"/>
          <w:bCs/>
          <w:kern w:val="0"/>
          <w:sz w:val="28"/>
          <w:szCs w:val="28"/>
          <w14:ligatures w14:val="none"/>
        </w:rPr>
        <w:t>:  Employee has chosen a non-base school. (Tuition $17,000; One-time fees $6,000).  The base school one-time fees are $4,000.</w:t>
      </w:r>
    </w:p>
    <w:p w14:paraId="6F506866" w14:textId="77777777" w:rsidR="00D357AA" w:rsidRPr="00CE5D95" w:rsidRDefault="00D357AA" w:rsidP="00D357AA">
      <w:pPr>
        <w:spacing w:after="0" w:line="240" w:lineRule="auto"/>
        <w:ind w:left="1152" w:right="900"/>
        <w:rPr>
          <w:rFonts w:ascii="Calibri" w:eastAsia="Times New Roman" w:hAnsi="Calibri" w:cs="Calibri"/>
          <w:bCs/>
          <w:kern w:val="0"/>
          <w:sz w:val="28"/>
          <w:szCs w:val="28"/>
          <w14:ligatures w14:val="none"/>
        </w:rPr>
      </w:pPr>
    </w:p>
    <w:p w14:paraId="7AC209FC" w14:textId="77777777" w:rsidR="00D357AA" w:rsidRPr="00CE5D95" w:rsidRDefault="00D357AA" w:rsidP="00D357AA">
      <w:pPr>
        <w:spacing w:after="0" w:line="240" w:lineRule="auto"/>
        <w:ind w:left="1152"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u w:val="single"/>
          <w14:ligatures w14:val="none"/>
        </w:rPr>
        <w:t>Example 3 Results</w:t>
      </w:r>
      <w:r w:rsidRPr="00CE5D95">
        <w:rPr>
          <w:rFonts w:ascii="Calibri" w:eastAsia="Times New Roman" w:hAnsi="Calibri" w:cs="Calibri"/>
          <w:bCs/>
          <w:kern w:val="0"/>
          <w:sz w:val="28"/>
          <w:szCs w:val="28"/>
          <w14:ligatures w14:val="none"/>
        </w:rPr>
        <w:t>:  DSSR 920 “at post” education allowance maximum is $18,000.  The employee can be reimbursed $4,000 for one-time fees at the non-base school.  The employee can be reimbursed only $1,000 under the DSSR 920 “at post” education allowance maximum and is out-of-pocket the remaining $1,000.</w:t>
      </w:r>
    </w:p>
    <w:p w14:paraId="01060F59" w14:textId="77777777" w:rsidR="00D357AA" w:rsidRPr="00CE5D95" w:rsidRDefault="00D357AA" w:rsidP="00D357AA">
      <w:pPr>
        <w:spacing w:after="0" w:line="240" w:lineRule="auto"/>
        <w:ind w:left="1152" w:right="900"/>
        <w:rPr>
          <w:rFonts w:ascii="Calibri" w:eastAsia="Times New Roman" w:hAnsi="Calibri" w:cs="Calibri"/>
          <w:bCs/>
          <w:kern w:val="0"/>
          <w:sz w:val="28"/>
          <w:szCs w:val="28"/>
          <w14:ligatures w14:val="none"/>
        </w:rPr>
      </w:pPr>
    </w:p>
    <w:p w14:paraId="6087741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jc w:val="center"/>
        <w:rPr>
          <w:rFonts w:ascii="Calibri" w:eastAsia="Times New Roman" w:hAnsi="Calibri" w:cs="Calibri"/>
          <w:bCs/>
          <w:kern w:val="0"/>
          <w:sz w:val="28"/>
          <w:szCs w:val="28"/>
          <w14:ligatures w14:val="none"/>
        </w:rPr>
      </w:pPr>
    </w:p>
    <w:p w14:paraId="477E71E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58E36E8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384" w:right="90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273 </w:t>
      </w:r>
      <w:r w:rsidRPr="00CE5D95">
        <w:rPr>
          <w:rFonts w:ascii="Calibri" w:eastAsia="Times New Roman" w:hAnsi="Calibri" w:cs="Calibri"/>
          <w:bCs/>
          <w:kern w:val="0"/>
          <w:sz w:val="28"/>
          <w:szCs w:val="28"/>
          <w:u w:val="single"/>
          <w14:ligatures w14:val="none"/>
        </w:rPr>
        <w:t xml:space="preserve">Application Including Estimates of </w:t>
      </w:r>
      <w:proofErr w:type="gramStart"/>
      <w:r w:rsidRPr="00CE5D95">
        <w:rPr>
          <w:rFonts w:ascii="Calibri" w:eastAsia="Times New Roman" w:hAnsi="Calibri" w:cs="Calibri"/>
          <w:bCs/>
          <w:kern w:val="0"/>
          <w:sz w:val="28"/>
          <w:szCs w:val="28"/>
          <w:u w:val="single"/>
          <w14:ligatures w14:val="none"/>
        </w:rPr>
        <w:t xml:space="preserve">Costs </w:t>
      </w:r>
      <w:r w:rsidRPr="00CE5D95">
        <w:rPr>
          <w:rFonts w:ascii="Calibri" w:eastAsia="Times New Roman" w:hAnsi="Calibri" w:cs="Calibri"/>
          <w:bCs/>
          <w:kern w:val="0"/>
          <w:sz w:val="28"/>
          <w:szCs w:val="28"/>
          <w14:ligatures w14:val="none"/>
        </w:rPr>
        <w:t xml:space="preserve"> (</w:t>
      </w:r>
      <w:proofErr w:type="gramEnd"/>
      <w:r w:rsidRPr="00CE5D95">
        <w:rPr>
          <w:rFonts w:ascii="Calibri" w:eastAsia="Times New Roman" w:hAnsi="Calibri" w:cs="Calibri"/>
          <w:bCs/>
          <w:kern w:val="0"/>
          <w:sz w:val="28"/>
          <w:szCs w:val="28"/>
          <w14:ligatures w14:val="none"/>
        </w:rPr>
        <w:t>Eff. 06/19/2022 TL:SR 1049)</w:t>
      </w:r>
    </w:p>
    <w:p w14:paraId="2814D85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0" w:hanging="1728"/>
        <w:rPr>
          <w:rFonts w:ascii="Calibri" w:eastAsia="Times New Roman" w:hAnsi="Calibri" w:cs="Calibri"/>
          <w:bCs/>
          <w:kern w:val="0"/>
          <w:sz w:val="28"/>
          <w:szCs w:val="28"/>
          <w14:ligatures w14:val="none"/>
        </w:rPr>
      </w:pPr>
    </w:p>
    <w:p w14:paraId="42BC2F2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After the employee, or a family member, has arrived at the post, an individual application for each child is required to be filed on the Standard Form (SF) 1190 (DSSR 960 Education Allowance Worksheet may be used as an attachment to the SF-1190) including estimates of costs of tuition, books and supplies, required fees, room and board, and transportation for an education allowance grant on behalf of each child.  (See allowable costs in DSSR 277.)  (Eff. 06/19/2022 TL:SR 1049)</w:t>
      </w:r>
    </w:p>
    <w:p w14:paraId="486A228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p>
    <w:p w14:paraId="2ABB0E0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However, an employee is expected to submit such receipts, billings, or other acceptable documentation of actual costs as are available at the time of the application.  The application for each child shall be only for the school year, or fraction thereof, for which one maximum rate is applicable.  </w:t>
      </w:r>
    </w:p>
    <w:p w14:paraId="6514ECF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p>
    <w:p w14:paraId="6ED4A1B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Evidence of actual schooling costs for the “At Post” and “Away from Post” educational methods (DSSR 920) must be submitted before the end of each school year (DSSR 271h) or when requested by the officer designated to </w:t>
      </w:r>
      <w:r w:rsidRPr="00CE5D95">
        <w:rPr>
          <w:rFonts w:ascii="Calibri" w:eastAsia="Times New Roman" w:hAnsi="Calibri" w:cs="Calibri"/>
          <w:bCs/>
          <w:kern w:val="0"/>
          <w:sz w:val="28"/>
          <w:szCs w:val="28"/>
          <w14:ligatures w14:val="none"/>
        </w:rPr>
        <w:lastRenderedPageBreak/>
        <w:t xml:space="preserve">authorize allowances, the Department of State, or other responsible authority.  </w:t>
      </w:r>
    </w:p>
    <w:p w14:paraId="6E4BDFD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p>
    <w:p w14:paraId="6FD6FB2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Evidence of actual schooling costs for the “Home Study/Private Instruction/Virtual Schooling” educational method (DSSR 274.12b) must be submitted no later than the end of the fiscal year (September 30) for schooling completed within the past </w:t>
      </w:r>
      <w:proofErr w:type="gramStart"/>
      <w:r w:rsidRPr="00CE5D95">
        <w:rPr>
          <w:rFonts w:ascii="Calibri" w:eastAsia="Times New Roman" w:hAnsi="Calibri" w:cs="Calibri"/>
          <w:bCs/>
          <w:kern w:val="0"/>
          <w:sz w:val="28"/>
          <w:szCs w:val="28"/>
          <w14:ligatures w14:val="none"/>
        </w:rPr>
        <w:t>12 month</w:t>
      </w:r>
      <w:proofErr w:type="gramEnd"/>
      <w:r w:rsidRPr="00CE5D95">
        <w:rPr>
          <w:rFonts w:ascii="Calibri" w:eastAsia="Times New Roman" w:hAnsi="Calibri" w:cs="Calibri"/>
          <w:bCs/>
          <w:kern w:val="0"/>
          <w:sz w:val="28"/>
          <w:szCs w:val="28"/>
          <w14:ligatures w14:val="none"/>
        </w:rPr>
        <w:t xml:space="preserve"> period or when requested by the officer designated to authorize allowances, the Department of State, or other responsible authority.  </w:t>
      </w:r>
    </w:p>
    <w:p w14:paraId="256E862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p>
    <w:p w14:paraId="1C1D3E7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Evidence of actual schooling costs for a child under the “Special Needs Education Allowance” for the “At Post”, “Away from Post” or “Home Study/Private Instruction/Virtual Schooling” educational methods (DSSR 274.12c) must be submitted no later than the end of the fiscal year (September 30) for schooling and related services within the past 12 month period or when requested by the officer designated to authorize allowances, the Department of State, or other responsible authority.  </w:t>
      </w:r>
    </w:p>
    <w:p w14:paraId="28F1385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p>
    <w:p w14:paraId="490B196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49DB50C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384" w:right="90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274 </w:t>
      </w:r>
      <w:r w:rsidRPr="00CE5D95">
        <w:rPr>
          <w:rFonts w:ascii="Calibri" w:eastAsia="Times New Roman" w:hAnsi="Calibri" w:cs="Calibri"/>
          <w:bCs/>
          <w:kern w:val="0"/>
          <w:sz w:val="28"/>
          <w:szCs w:val="28"/>
          <w:u w:val="single"/>
          <w14:ligatures w14:val="none"/>
        </w:rPr>
        <w:t xml:space="preserve">Grant of Education </w:t>
      </w:r>
      <w:proofErr w:type="gramStart"/>
      <w:r w:rsidRPr="00CE5D95">
        <w:rPr>
          <w:rFonts w:ascii="Calibri" w:eastAsia="Times New Roman" w:hAnsi="Calibri" w:cs="Calibri"/>
          <w:bCs/>
          <w:kern w:val="0"/>
          <w:sz w:val="28"/>
          <w:szCs w:val="28"/>
          <w:u w:val="single"/>
          <w14:ligatures w14:val="none"/>
        </w:rPr>
        <w:t>Allowances</w:t>
      </w:r>
      <w:r w:rsidRPr="00CE5D95">
        <w:rPr>
          <w:rFonts w:ascii="Calibri" w:eastAsia="Times New Roman" w:hAnsi="Calibri" w:cs="Calibri"/>
          <w:bCs/>
          <w:kern w:val="0"/>
          <w:sz w:val="28"/>
          <w:szCs w:val="28"/>
          <w14:ligatures w14:val="none"/>
        </w:rPr>
        <w:t xml:space="preserve">  (</w:t>
      </w:r>
      <w:proofErr w:type="gramEnd"/>
      <w:r w:rsidRPr="00CE5D95">
        <w:rPr>
          <w:rFonts w:ascii="Calibri" w:eastAsia="Times New Roman" w:hAnsi="Calibri" w:cs="Calibri"/>
          <w:bCs/>
          <w:kern w:val="0"/>
          <w:sz w:val="28"/>
          <w:szCs w:val="28"/>
          <w14:ligatures w14:val="none"/>
        </w:rPr>
        <w:t>See also Section 077.32b.)</w:t>
      </w:r>
    </w:p>
    <w:p w14:paraId="7DB7990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077638C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274.1 </w:t>
      </w:r>
      <w:r w:rsidRPr="00CE5D95">
        <w:rPr>
          <w:rFonts w:ascii="Calibri" w:eastAsia="Times New Roman" w:hAnsi="Calibri" w:cs="Calibri"/>
          <w:bCs/>
          <w:kern w:val="0"/>
          <w:sz w:val="28"/>
          <w:szCs w:val="28"/>
          <w:u w:val="single"/>
          <w14:ligatures w14:val="none"/>
        </w:rPr>
        <w:t>Amount</w:t>
      </w:r>
    </w:p>
    <w:p w14:paraId="5D6CC36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090CDC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274.11 </w:t>
      </w:r>
      <w:r w:rsidRPr="00CE5D95">
        <w:rPr>
          <w:rFonts w:ascii="Calibri" w:eastAsia="Times New Roman" w:hAnsi="Calibri" w:cs="Calibri"/>
          <w:bCs/>
          <w:kern w:val="0"/>
          <w:sz w:val="28"/>
          <w:szCs w:val="28"/>
          <w:u w:val="single"/>
          <w14:ligatures w14:val="none"/>
        </w:rPr>
        <w:t>Normal Grant</w:t>
      </w:r>
      <w:r w:rsidRPr="00CE5D95">
        <w:rPr>
          <w:rFonts w:ascii="Calibri" w:eastAsia="Times New Roman" w:hAnsi="Calibri" w:cs="Calibri"/>
          <w:bCs/>
          <w:kern w:val="0"/>
          <w:sz w:val="28"/>
          <w:szCs w:val="28"/>
          <w14:ligatures w14:val="none"/>
        </w:rPr>
        <w:t xml:space="preserve"> </w:t>
      </w:r>
    </w:p>
    <w:p w14:paraId="3E32840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300311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 An employee normally may be granted for each school year, or fraction thereof, on behalf of a child in grades K-12, up to the rate indicated in DSSR 920 for their post, grade and educational facility selected (DSSR 271d or 271e) or in the case of home study/private instruction/virtual schooling (DSSR 271f) the rates indicated in DSSR 274.12b or in the case of a child with special needs (DSSR 271m), the special needs education allowance rates indicated in DSSR 274.12c.  (Eff. 06/19/2022 TL:SR 1049)</w:t>
      </w:r>
    </w:p>
    <w:p w14:paraId="29677DA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p>
    <w:p w14:paraId="024BF15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lastRenderedPageBreak/>
        <w:t xml:space="preserve">b. However, the officer designated to authorize allowances is required to authorize smaller amounts when it is determined that the employee's expenses for education justify such lesser amounts.  Prior to the end of the grant period, satisfactory documentation of actual allowable school costs incurred by the employee, including transportation, must be presented to the authorizing officer.  If the employee cannot furnish documentation to justify actual expenses for a grant year, the employee will be required to pay any overpayments </w:t>
      </w:r>
      <w:proofErr w:type="gramStart"/>
      <w:r w:rsidRPr="00CE5D95">
        <w:rPr>
          <w:rFonts w:ascii="Calibri" w:eastAsia="Times New Roman" w:hAnsi="Calibri" w:cs="Calibri"/>
          <w:bCs/>
          <w:kern w:val="0"/>
          <w:sz w:val="28"/>
          <w:szCs w:val="28"/>
          <w14:ligatures w14:val="none"/>
        </w:rPr>
        <w:t>in excess of</w:t>
      </w:r>
      <w:proofErr w:type="gramEnd"/>
      <w:r w:rsidRPr="00CE5D95">
        <w:rPr>
          <w:rFonts w:ascii="Calibri" w:eastAsia="Times New Roman" w:hAnsi="Calibri" w:cs="Calibri"/>
          <w:bCs/>
          <w:kern w:val="0"/>
          <w:sz w:val="28"/>
          <w:szCs w:val="28"/>
          <w14:ligatures w14:val="none"/>
        </w:rPr>
        <w:t xml:space="preserve"> $100.</w:t>
      </w:r>
    </w:p>
    <w:p w14:paraId="36758A1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u w:val="single"/>
          <w14:ligatures w14:val="none"/>
        </w:rPr>
      </w:pPr>
    </w:p>
    <w:p w14:paraId="564064A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bookmarkStart w:id="2" w:name="_Hlk97736049"/>
      <w:r w:rsidRPr="00CE5D95">
        <w:rPr>
          <w:rFonts w:ascii="Calibri" w:eastAsia="Times New Roman" w:hAnsi="Calibri" w:cs="Calibri"/>
          <w:bCs/>
          <w:kern w:val="0"/>
          <w:sz w:val="28"/>
          <w:szCs w:val="28"/>
          <w14:ligatures w14:val="none"/>
        </w:rPr>
        <w:t xml:space="preserve">274.12 </w:t>
      </w:r>
      <w:r w:rsidRPr="00CE5D95">
        <w:rPr>
          <w:rFonts w:ascii="Calibri" w:eastAsia="Times New Roman" w:hAnsi="Calibri" w:cs="Calibri"/>
          <w:bCs/>
          <w:kern w:val="0"/>
          <w:sz w:val="28"/>
          <w:szCs w:val="28"/>
          <w:u w:val="single"/>
          <w14:ligatures w14:val="none"/>
        </w:rPr>
        <w:t xml:space="preserve">Other Amounts </w:t>
      </w:r>
    </w:p>
    <w:p w14:paraId="7F61937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5D63E6D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The designated officer may authorize:</w:t>
      </w:r>
    </w:p>
    <w:p w14:paraId="5C9AD9F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3BA96E4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bookmarkStart w:id="3" w:name="_Hlk97732054"/>
      <w:r w:rsidRPr="00CE5D95">
        <w:rPr>
          <w:rFonts w:ascii="Calibri" w:eastAsia="Times New Roman" w:hAnsi="Calibri" w:cs="Calibri"/>
          <w:bCs/>
          <w:kern w:val="0"/>
          <w:sz w:val="28"/>
          <w:szCs w:val="28"/>
          <w14:ligatures w14:val="none"/>
        </w:rPr>
        <w:t xml:space="preserve">a. </w:t>
      </w:r>
      <w:r w:rsidRPr="00CE5D95">
        <w:rPr>
          <w:rFonts w:ascii="Calibri" w:eastAsia="Times New Roman" w:hAnsi="Calibri" w:cs="Calibri"/>
          <w:bCs/>
          <w:kern w:val="0"/>
          <w:sz w:val="28"/>
          <w:szCs w:val="28"/>
          <w:u w:val="single"/>
          <w14:ligatures w14:val="none"/>
        </w:rPr>
        <w:t>Supplementary Instruction</w:t>
      </w:r>
      <w:r w:rsidRPr="00CE5D95">
        <w:rPr>
          <w:rFonts w:ascii="Calibri" w:eastAsia="Times New Roman" w:hAnsi="Calibri" w:cs="Calibri"/>
          <w:bCs/>
          <w:kern w:val="0"/>
          <w:sz w:val="28"/>
          <w:szCs w:val="28"/>
          <w14:ligatures w14:val="none"/>
        </w:rPr>
        <w:t>:  In addition to the amount authorized under DSSR 274.11 for "school at post", an amount up to $4,100 each school year for supplementary instruction (See DSSR 276.9.)  NOTE</w:t>
      </w:r>
      <w:proofErr w:type="gramStart"/>
      <w:r w:rsidRPr="00CE5D95">
        <w:rPr>
          <w:rFonts w:ascii="Calibri" w:eastAsia="Times New Roman" w:hAnsi="Calibri" w:cs="Calibri"/>
          <w:bCs/>
          <w:kern w:val="0"/>
          <w:sz w:val="28"/>
          <w:szCs w:val="28"/>
          <w14:ligatures w14:val="none"/>
        </w:rPr>
        <w:t>:  When</w:t>
      </w:r>
      <w:proofErr w:type="gramEnd"/>
      <w:r w:rsidRPr="00CE5D95">
        <w:rPr>
          <w:rFonts w:ascii="Calibri" w:eastAsia="Times New Roman" w:hAnsi="Calibri" w:cs="Calibri"/>
          <w:bCs/>
          <w:kern w:val="0"/>
          <w:sz w:val="28"/>
          <w:szCs w:val="28"/>
          <w14:ligatures w14:val="none"/>
        </w:rPr>
        <w:t xml:space="preserve"> </w:t>
      </w:r>
      <w:proofErr w:type="gramStart"/>
      <w:r w:rsidRPr="00CE5D95">
        <w:rPr>
          <w:rFonts w:ascii="Calibri" w:eastAsia="Times New Roman" w:hAnsi="Calibri" w:cs="Calibri"/>
          <w:bCs/>
          <w:kern w:val="0"/>
          <w:sz w:val="28"/>
          <w:szCs w:val="28"/>
          <w14:ligatures w14:val="none"/>
        </w:rPr>
        <w:t>necessary</w:t>
      </w:r>
      <w:proofErr w:type="gramEnd"/>
      <w:r w:rsidRPr="00CE5D95">
        <w:rPr>
          <w:rFonts w:ascii="Calibri" w:eastAsia="Times New Roman" w:hAnsi="Calibri" w:cs="Calibri"/>
          <w:bCs/>
          <w:kern w:val="0"/>
          <w:sz w:val="28"/>
          <w:szCs w:val="28"/>
          <w14:ligatures w14:val="none"/>
        </w:rPr>
        <w:t xml:space="preserve"> as a form of prevention, intervention, or remediation due to deficiencies in academic performance and documented by the school at post, Supplementary Instruction may be reimbursed for only a required course </w:t>
      </w:r>
      <w:proofErr w:type="gramStart"/>
      <w:r w:rsidRPr="00CE5D95">
        <w:rPr>
          <w:rFonts w:ascii="Calibri" w:eastAsia="Times New Roman" w:hAnsi="Calibri" w:cs="Calibri"/>
          <w:bCs/>
          <w:kern w:val="0"/>
          <w:sz w:val="28"/>
          <w:szCs w:val="28"/>
          <w14:ligatures w14:val="none"/>
        </w:rPr>
        <w:t>or required</w:t>
      </w:r>
      <w:proofErr w:type="gramEnd"/>
      <w:r w:rsidRPr="00CE5D95">
        <w:rPr>
          <w:rFonts w:ascii="Calibri" w:eastAsia="Times New Roman" w:hAnsi="Calibri" w:cs="Calibri"/>
          <w:bCs/>
          <w:kern w:val="0"/>
          <w:sz w:val="28"/>
          <w:szCs w:val="28"/>
          <w14:ligatures w14:val="none"/>
        </w:rPr>
        <w:t xml:space="preserve"> courses during the break between school years for DSSR 276.9b, c, and d.  (Eff. 06/19/2022 TL:SR 1049</w:t>
      </w:r>
      <w:proofErr w:type="gramStart"/>
      <w:r w:rsidRPr="00CE5D95">
        <w:rPr>
          <w:rFonts w:ascii="Calibri" w:eastAsia="Times New Roman" w:hAnsi="Calibri" w:cs="Calibri"/>
          <w:bCs/>
          <w:kern w:val="0"/>
          <w:sz w:val="28"/>
          <w:szCs w:val="28"/>
          <w14:ligatures w14:val="none"/>
        </w:rPr>
        <w:t>);</w:t>
      </w:r>
      <w:proofErr w:type="gramEnd"/>
    </w:p>
    <w:p w14:paraId="6DF7F8B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bookmarkEnd w:id="2"/>
    <w:bookmarkEnd w:id="3"/>
    <w:p w14:paraId="5D0EB39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b. </w:t>
      </w:r>
      <w:r w:rsidRPr="00CE5D95">
        <w:rPr>
          <w:rFonts w:ascii="Calibri" w:eastAsia="Times New Roman" w:hAnsi="Calibri" w:cs="Calibri"/>
          <w:bCs/>
          <w:kern w:val="0"/>
          <w:sz w:val="28"/>
          <w:szCs w:val="28"/>
          <w:u w:val="single"/>
          <w14:ligatures w14:val="none"/>
        </w:rPr>
        <w:t>Home Study/Private Instruction/Virtual Schooling (HS/PI/VS)</w:t>
      </w:r>
      <w:r w:rsidRPr="00CE5D95">
        <w:rPr>
          <w:rFonts w:ascii="Calibri" w:eastAsia="Times New Roman" w:hAnsi="Calibri" w:cs="Calibri"/>
          <w:bCs/>
          <w:kern w:val="0"/>
          <w:sz w:val="28"/>
          <w:szCs w:val="28"/>
          <w14:ligatures w14:val="none"/>
        </w:rPr>
        <w:t xml:space="preserve">:  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w:t>
      </w:r>
      <w:r w:rsidRPr="00CE5D95">
        <w:rPr>
          <w:rFonts w:ascii="Calibri" w:eastAsia="Times New Roman" w:hAnsi="Calibri" w:cs="Calibri"/>
          <w:bCs/>
          <w:kern w:val="0"/>
          <w:sz w:val="28"/>
          <w:szCs w:val="28"/>
          <w14:ligatures w14:val="none"/>
        </w:rPr>
        <w:lastRenderedPageBreak/>
        <w:t>instruction/virtual schooling rate; (Eff. 06/19/2022  TL:SR 1049)</w:t>
      </w:r>
    </w:p>
    <w:p w14:paraId="180D948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5C0800F8" w14:textId="77777777" w:rsidR="00D357AA" w:rsidRPr="00CE5D95" w:rsidRDefault="00D357AA" w:rsidP="00D357AA">
      <w:pPr>
        <w:spacing w:after="0" w:line="240" w:lineRule="auto"/>
        <w:ind w:left="2016" w:right="907"/>
        <w:rPr>
          <w:rFonts w:ascii="Calibri" w:eastAsia="Times New Roman" w:hAnsi="Calibri" w:cs="Calibri"/>
          <w:bCs/>
          <w:kern w:val="0"/>
          <w:sz w:val="28"/>
          <w:szCs w:val="28"/>
          <w:u w:val="single"/>
          <w14:ligatures w14:val="none"/>
        </w:rPr>
      </w:pPr>
      <w:r w:rsidRPr="00CE5D95">
        <w:rPr>
          <w:rFonts w:ascii="Calibri" w:eastAsia="Times New Roman" w:hAnsi="Calibri" w:cs="Calibri"/>
          <w:bCs/>
          <w:kern w:val="0"/>
          <w:sz w:val="28"/>
          <w:szCs w:val="28"/>
          <w:u w:val="single"/>
          <w14:ligatures w14:val="none"/>
        </w:rPr>
        <w:t>In lieu of the “School at post” rates (DSSR 920) that equal or exceed $10,500 (K-6) and $21,500 (7-12) each school year</w:t>
      </w:r>
      <w:r w:rsidRPr="00CE5D95">
        <w:rPr>
          <w:rFonts w:ascii="Calibri" w:eastAsia="Times New Roman" w:hAnsi="Calibri" w:cs="Calibri"/>
          <w:bCs/>
          <w:kern w:val="0"/>
          <w:sz w:val="28"/>
          <w:szCs w:val="28"/>
          <w14:ligatures w14:val="none"/>
        </w:rPr>
        <w:t>:</w:t>
      </w:r>
    </w:p>
    <w:p w14:paraId="3A1A0296" w14:textId="77777777" w:rsidR="00D357AA" w:rsidRPr="00CE5D95" w:rsidRDefault="00D357AA" w:rsidP="00D357AA">
      <w:pPr>
        <w:numPr>
          <w:ilvl w:val="0"/>
          <w:numId w:val="1"/>
        </w:numPr>
        <w:spacing w:after="0" w:line="240" w:lineRule="auto"/>
        <w:ind w:left="2340"/>
        <w:contextualSpacing/>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HS/PI/VS rate up to $10,500 each school year in grades K-6.</w:t>
      </w:r>
    </w:p>
    <w:p w14:paraId="12E1FBD4" w14:textId="77777777" w:rsidR="00D357AA" w:rsidRPr="00CE5D95" w:rsidRDefault="00D357AA" w:rsidP="00D357AA">
      <w:pPr>
        <w:numPr>
          <w:ilvl w:val="0"/>
          <w:numId w:val="1"/>
        </w:numPr>
        <w:spacing w:after="0" w:line="240" w:lineRule="auto"/>
        <w:ind w:left="2340"/>
        <w:contextualSpacing/>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HS/PI/VS rate up to $21,500 each school year in grades 7-12.</w:t>
      </w:r>
    </w:p>
    <w:p w14:paraId="0286A48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7"/>
        <w:outlineLvl w:val="0"/>
        <w:rPr>
          <w:rFonts w:ascii="Calibri" w:eastAsia="Times New Roman" w:hAnsi="Calibri" w:cs="Calibri"/>
          <w:bCs/>
          <w:kern w:val="0"/>
          <w:sz w:val="28"/>
          <w:szCs w:val="28"/>
          <w14:ligatures w14:val="none"/>
        </w:rPr>
      </w:pPr>
    </w:p>
    <w:p w14:paraId="0261639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790" w:right="806" w:hanging="294"/>
        <w:rPr>
          <w:rFonts w:ascii="Calibri" w:eastAsia="Times New Roman" w:hAnsi="Calibri" w:cs="Calibri"/>
          <w:bCs/>
          <w:kern w:val="0"/>
          <w:sz w:val="28"/>
          <w:szCs w:val="28"/>
          <w14:ligatures w14:val="none"/>
        </w:rPr>
      </w:pPr>
    </w:p>
    <w:p w14:paraId="6D37892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c. </w:t>
      </w:r>
      <w:r w:rsidRPr="00CE5D95">
        <w:rPr>
          <w:rFonts w:ascii="Calibri" w:eastAsia="Times New Roman" w:hAnsi="Calibri" w:cs="Calibri"/>
          <w:bCs/>
          <w:kern w:val="0"/>
          <w:sz w:val="28"/>
          <w:szCs w:val="28"/>
          <w:u w:val="single"/>
          <w14:ligatures w14:val="none"/>
        </w:rPr>
        <w:t>Special Needs Education Allowance (SNEA)</w:t>
      </w:r>
      <w:r w:rsidRPr="00CE5D95">
        <w:rPr>
          <w:rFonts w:ascii="Calibri" w:eastAsia="Times New Roman" w:hAnsi="Calibri" w:cs="Calibri"/>
          <w:bCs/>
          <w:kern w:val="0"/>
          <w:sz w:val="28"/>
          <w:szCs w:val="28"/>
          <w14:ligatures w14:val="none"/>
        </w:rPr>
        <w:t>:  See DSSR 276.81 when allowable expenses exceed the following Education Allowance Rates.  (Eff. 11/20/</w:t>
      </w:r>
      <w:proofErr w:type="gramStart"/>
      <w:r w:rsidRPr="00CE5D95">
        <w:rPr>
          <w:rFonts w:ascii="Calibri" w:eastAsia="Times New Roman" w:hAnsi="Calibri" w:cs="Calibri"/>
          <w:bCs/>
          <w:kern w:val="0"/>
          <w:sz w:val="28"/>
          <w:szCs w:val="28"/>
          <w14:ligatures w14:val="none"/>
        </w:rPr>
        <w:t>2022  TL</w:t>
      </w:r>
      <w:proofErr w:type="gramEnd"/>
      <w:r w:rsidRPr="00CE5D95">
        <w:rPr>
          <w:rFonts w:ascii="Calibri" w:eastAsia="Times New Roman" w:hAnsi="Calibri" w:cs="Calibri"/>
          <w:bCs/>
          <w:kern w:val="0"/>
          <w:sz w:val="28"/>
          <w:szCs w:val="28"/>
          <w14:ligatures w14:val="none"/>
        </w:rPr>
        <w:t>:SR 1060)</w:t>
      </w:r>
    </w:p>
    <w:p w14:paraId="06967FF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56B7622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t>“School at Post” - DSSR 920 “At Post” Education Allowance Rate plus up to $4,100 per school year for Supplementary Instruction (DSSR 276.9).  (Eff. 11/20/</w:t>
      </w:r>
      <w:proofErr w:type="gramStart"/>
      <w:r w:rsidRPr="00CE5D95">
        <w:rPr>
          <w:rFonts w:ascii="Calibri" w:eastAsia="Times New Roman" w:hAnsi="Calibri" w:cs="Calibri"/>
          <w:bCs/>
          <w:kern w:val="0"/>
          <w:sz w:val="28"/>
          <w:szCs w:val="28"/>
          <w14:ligatures w14:val="none"/>
        </w:rPr>
        <w:t>2022  TL</w:t>
      </w:r>
      <w:proofErr w:type="gramEnd"/>
      <w:r w:rsidRPr="00CE5D95">
        <w:rPr>
          <w:rFonts w:ascii="Calibri" w:eastAsia="Times New Roman" w:hAnsi="Calibri" w:cs="Calibri"/>
          <w:bCs/>
          <w:kern w:val="0"/>
          <w:sz w:val="28"/>
          <w:szCs w:val="28"/>
          <w14:ligatures w14:val="none"/>
        </w:rPr>
        <w:t>:SR 1060)</w:t>
      </w:r>
    </w:p>
    <w:p w14:paraId="543E041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6A305CA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t>“Home Study/Private Instruction/Virtual Schooling”</w:t>
      </w:r>
    </w:p>
    <w:p w14:paraId="5C5F01C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t>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11/20/2022  TL:SR 1060)</w:t>
      </w:r>
    </w:p>
    <w:p w14:paraId="43D509D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5EE733F4" w14:textId="77777777" w:rsidR="00D357AA" w:rsidRPr="00CE5D95" w:rsidRDefault="00D357AA" w:rsidP="00D357AA">
      <w:pPr>
        <w:spacing w:after="0" w:line="240" w:lineRule="auto"/>
        <w:ind w:left="2016" w:right="907"/>
        <w:rPr>
          <w:rFonts w:ascii="Calibri" w:eastAsia="Times New Roman" w:hAnsi="Calibri" w:cs="Calibri"/>
          <w:bCs/>
          <w:kern w:val="0"/>
          <w:sz w:val="28"/>
          <w:szCs w:val="28"/>
          <w:u w:val="single"/>
          <w14:ligatures w14:val="none"/>
        </w:rPr>
      </w:pPr>
      <w:r w:rsidRPr="00CE5D95">
        <w:rPr>
          <w:rFonts w:ascii="Calibri" w:eastAsia="Times New Roman" w:hAnsi="Calibri" w:cs="Calibri"/>
          <w:bCs/>
          <w:kern w:val="0"/>
          <w:sz w:val="28"/>
          <w:szCs w:val="28"/>
          <w:u w:val="single"/>
          <w14:ligatures w14:val="none"/>
        </w:rPr>
        <w:t>In lieu of the “School at post” rates (DSSR 920) that equal or exceed $10,500 (K-6) and $21,500 (7-12) each school year</w:t>
      </w:r>
      <w:r w:rsidRPr="00CE5D95">
        <w:rPr>
          <w:rFonts w:ascii="Calibri" w:eastAsia="Times New Roman" w:hAnsi="Calibri" w:cs="Calibri"/>
          <w:bCs/>
          <w:kern w:val="0"/>
          <w:sz w:val="28"/>
          <w:szCs w:val="28"/>
          <w14:ligatures w14:val="none"/>
        </w:rPr>
        <w:t>:</w:t>
      </w:r>
    </w:p>
    <w:p w14:paraId="66C0EFFB" w14:textId="77777777" w:rsidR="00D357AA" w:rsidRPr="00CE5D95" w:rsidRDefault="00D357AA" w:rsidP="00D357AA">
      <w:pPr>
        <w:numPr>
          <w:ilvl w:val="0"/>
          <w:numId w:val="1"/>
        </w:numPr>
        <w:spacing w:after="0" w:line="240" w:lineRule="auto"/>
        <w:ind w:left="2340"/>
        <w:contextualSpacing/>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HS/PI/VS rate up to $10,500 each school year in grades K-6.</w:t>
      </w:r>
    </w:p>
    <w:p w14:paraId="12C34FF2" w14:textId="77777777" w:rsidR="00D357AA" w:rsidRPr="00CE5D95" w:rsidRDefault="00D357AA" w:rsidP="00D357AA">
      <w:pPr>
        <w:numPr>
          <w:ilvl w:val="0"/>
          <w:numId w:val="1"/>
        </w:numPr>
        <w:spacing w:after="0" w:line="240" w:lineRule="auto"/>
        <w:ind w:left="2340"/>
        <w:contextualSpacing/>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HS/PI/VS rate up to $21,500 each school year in grades 7-12.</w:t>
      </w:r>
    </w:p>
    <w:p w14:paraId="69DEAFA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7"/>
        <w:outlineLvl w:val="0"/>
        <w:rPr>
          <w:rFonts w:ascii="Calibri" w:eastAsia="Times New Roman" w:hAnsi="Calibri" w:cs="Calibri"/>
          <w:bCs/>
          <w:kern w:val="0"/>
          <w:sz w:val="28"/>
          <w:szCs w:val="28"/>
          <w14:ligatures w14:val="none"/>
        </w:rPr>
      </w:pPr>
    </w:p>
    <w:p w14:paraId="1F04C6F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lastRenderedPageBreak/>
        <w:tab/>
        <w:t>“School Away from Post” – Up to $95,400 each school year.  (Eff. 11/20/</w:t>
      </w:r>
      <w:proofErr w:type="gramStart"/>
      <w:r w:rsidRPr="00CE5D95">
        <w:rPr>
          <w:rFonts w:ascii="Calibri" w:eastAsia="Times New Roman" w:hAnsi="Calibri" w:cs="Calibri"/>
          <w:bCs/>
          <w:kern w:val="0"/>
          <w:sz w:val="28"/>
          <w:szCs w:val="28"/>
          <w14:ligatures w14:val="none"/>
        </w:rPr>
        <w:t>2022  TL</w:t>
      </w:r>
      <w:proofErr w:type="gramEnd"/>
      <w:r w:rsidRPr="00CE5D95">
        <w:rPr>
          <w:rFonts w:ascii="Calibri" w:eastAsia="Times New Roman" w:hAnsi="Calibri" w:cs="Calibri"/>
          <w:bCs/>
          <w:kern w:val="0"/>
          <w:sz w:val="28"/>
          <w:szCs w:val="28"/>
          <w14:ligatures w14:val="none"/>
        </w:rPr>
        <w:t>:SR 1060)</w:t>
      </w:r>
    </w:p>
    <w:p w14:paraId="15511DB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63EE9DB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d. </w:t>
      </w:r>
      <w:r w:rsidRPr="00CE5D95">
        <w:rPr>
          <w:rFonts w:ascii="Calibri" w:eastAsia="Times New Roman" w:hAnsi="Calibri" w:cs="Calibri"/>
          <w:bCs/>
          <w:kern w:val="0"/>
          <w:sz w:val="28"/>
          <w:szCs w:val="28"/>
          <w:u w:val="single"/>
          <w14:ligatures w14:val="none"/>
        </w:rPr>
        <w:t>Temporary Rate Continuance</w:t>
      </w:r>
      <w:r w:rsidRPr="00CE5D95">
        <w:rPr>
          <w:rFonts w:ascii="Calibri" w:eastAsia="Times New Roman" w:hAnsi="Calibri" w:cs="Calibri"/>
          <w:bCs/>
          <w:kern w:val="0"/>
          <w:sz w:val="28"/>
          <w:szCs w:val="28"/>
          <w14:ligatures w14:val="none"/>
        </w:rPr>
        <w:t>:  Of the rate of the immediately previous post when the employee transfers and leaves their child in the same school (See DSSR 276.5.) (Eff. 06/19/2022 TL:SR 1049)</w:t>
      </w:r>
    </w:p>
    <w:p w14:paraId="54268A2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491"/>
        <w:rPr>
          <w:rFonts w:ascii="Calibri" w:eastAsia="Times New Roman" w:hAnsi="Calibri" w:cs="Calibri"/>
          <w:bCs/>
          <w:kern w:val="0"/>
          <w:sz w:val="28"/>
          <w:szCs w:val="28"/>
          <w14:ligatures w14:val="none"/>
        </w:rPr>
      </w:pPr>
    </w:p>
    <w:p w14:paraId="658F6F0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e. </w:t>
      </w:r>
      <w:r w:rsidRPr="00CE5D95">
        <w:rPr>
          <w:rFonts w:ascii="Calibri" w:eastAsia="Times New Roman" w:hAnsi="Calibri" w:cs="Calibri"/>
          <w:bCs/>
          <w:kern w:val="0"/>
          <w:sz w:val="28"/>
          <w:szCs w:val="28"/>
          <w:u w:val="single"/>
          <w14:ligatures w14:val="none"/>
        </w:rPr>
        <w:t>“School at Post” One-time Fees</w:t>
      </w:r>
      <w:r w:rsidRPr="00CE5D95">
        <w:rPr>
          <w:rFonts w:ascii="Calibri" w:eastAsia="Times New Roman" w:hAnsi="Calibri" w:cs="Calibri"/>
          <w:bCs/>
          <w:kern w:val="0"/>
          <w:sz w:val="28"/>
          <w:szCs w:val="28"/>
          <w14:ligatures w14:val="none"/>
        </w:rPr>
        <w:t xml:space="preserve">:  In addition to the amount authorized under DSSR 274.11 for "school at post", non-refundable amounts charged by schools as one-time fees, not recurring in subsequent years of enrollment such as building fees, registration fees, matriculation fees, or admission fees, plus annual fees charged to just </w:t>
      </w:r>
      <w:proofErr w:type="gramStart"/>
      <w:r w:rsidRPr="00CE5D95">
        <w:rPr>
          <w:rFonts w:ascii="Calibri" w:eastAsia="Times New Roman" w:hAnsi="Calibri" w:cs="Calibri"/>
          <w:bCs/>
          <w:kern w:val="0"/>
          <w:sz w:val="28"/>
          <w:szCs w:val="28"/>
          <w14:ligatures w14:val="none"/>
        </w:rPr>
        <w:t>certain  children</w:t>
      </w:r>
      <w:proofErr w:type="gramEnd"/>
      <w:r w:rsidRPr="00CE5D95">
        <w:rPr>
          <w:rFonts w:ascii="Calibri" w:eastAsia="Times New Roman" w:hAnsi="Calibri" w:cs="Calibri"/>
          <w:bCs/>
          <w:kern w:val="0"/>
          <w:sz w:val="28"/>
          <w:szCs w:val="28"/>
          <w14:ligatures w14:val="none"/>
        </w:rPr>
        <w:t xml:space="preserve"> in a family.  This subsection may not be used to pay for shares of stock in the school which make either the employee or the United States Government a shareholder in the school.</w:t>
      </w:r>
    </w:p>
    <w:p w14:paraId="4AA376D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790" w:right="806" w:hanging="294"/>
        <w:rPr>
          <w:rFonts w:ascii="Calibri" w:eastAsia="Times New Roman" w:hAnsi="Calibri" w:cs="Calibri"/>
          <w:bCs/>
          <w:kern w:val="0"/>
          <w:sz w:val="28"/>
          <w:szCs w:val="28"/>
          <w14:ligatures w14:val="none"/>
        </w:rPr>
      </w:pPr>
    </w:p>
    <w:p w14:paraId="7C124C39" w14:textId="77777777" w:rsidR="00D357AA" w:rsidRPr="00CE5D95" w:rsidRDefault="00D357AA" w:rsidP="00D357AA">
      <w:pPr>
        <w:tabs>
          <w:tab w:val="left" w:pos="384"/>
          <w:tab w:val="left" w:pos="768"/>
          <w:tab w:val="left" w:pos="1152"/>
          <w:tab w:val="left" w:pos="1728"/>
          <w:tab w:val="left" w:pos="2112"/>
          <w:tab w:val="left" w:pos="2496"/>
          <w:tab w:val="left" w:pos="2790"/>
          <w:tab w:val="left" w:pos="3072"/>
        </w:tabs>
        <w:spacing w:after="0" w:line="240" w:lineRule="auto"/>
        <w:ind w:left="2736" w:right="81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Example:</w:t>
      </w:r>
    </w:p>
    <w:p w14:paraId="6503232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736" w:right="8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An annual Development Fee of $100 is charged by a school for each of the first two children but not for the remaining children.  DSSR 274.12e provides authority to pay $100 to the employee for each of the two children in addition to grants of amounts of education allowance indicated in DSSR 920 and SNEA “school at post” education allowance indicated in DSSR 274.12c.</w:t>
      </w:r>
    </w:p>
    <w:p w14:paraId="4468D0D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0421502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736" w:right="806"/>
        <w:rPr>
          <w:rFonts w:ascii="Calibri" w:eastAsia="Times New Roman" w:hAnsi="Calibri" w:cs="Calibri"/>
          <w:bCs/>
          <w:kern w:val="0"/>
          <w:sz w:val="28"/>
          <w:szCs w:val="28"/>
          <w14:ligatures w14:val="none"/>
        </w:rPr>
      </w:pPr>
      <w:proofErr w:type="gramStart"/>
      <w:r w:rsidRPr="00CE5D95">
        <w:rPr>
          <w:rFonts w:ascii="Calibri" w:eastAsia="Times New Roman" w:hAnsi="Calibri" w:cs="Calibri"/>
          <w:bCs/>
          <w:kern w:val="0"/>
          <w:sz w:val="28"/>
          <w:szCs w:val="28"/>
          <w14:ligatures w14:val="none"/>
        </w:rPr>
        <w:t>The head of agency or designee,</w:t>
      </w:r>
      <w:proofErr w:type="gramEnd"/>
      <w:r w:rsidRPr="00CE5D95">
        <w:rPr>
          <w:rFonts w:ascii="Calibri" w:eastAsia="Times New Roman" w:hAnsi="Calibri" w:cs="Calibri"/>
          <w:bCs/>
          <w:kern w:val="0"/>
          <w:sz w:val="28"/>
          <w:szCs w:val="28"/>
          <w14:ligatures w14:val="none"/>
        </w:rPr>
        <w:t xml:space="preserve"> may authorize a special advance (with employee signing a repayment agreement) to pay for extraordinarily large refundable deposits when required by the school at post.  An extraordinarily large refundable deposit is defined as a deposit of at least $600 per family which the employee is required to pay to </w:t>
      </w:r>
      <w:r w:rsidRPr="00CE5D95">
        <w:rPr>
          <w:rFonts w:ascii="Calibri" w:eastAsia="Times New Roman" w:hAnsi="Calibri" w:cs="Calibri"/>
          <w:bCs/>
          <w:kern w:val="0"/>
          <w:sz w:val="28"/>
          <w:szCs w:val="28"/>
          <w14:ligatures w14:val="none"/>
        </w:rPr>
        <w:lastRenderedPageBreak/>
        <w:t>the school at post and for which the school will not accept alternative payments.</w:t>
      </w:r>
    </w:p>
    <w:p w14:paraId="0D0CC5E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736" w:right="8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(Eff. 01/03/</w:t>
      </w:r>
      <w:proofErr w:type="gramStart"/>
      <w:r w:rsidRPr="00CE5D95">
        <w:rPr>
          <w:rFonts w:ascii="Calibri" w:eastAsia="Times New Roman" w:hAnsi="Calibri" w:cs="Calibri"/>
          <w:bCs/>
          <w:kern w:val="0"/>
          <w:sz w:val="28"/>
          <w:szCs w:val="28"/>
          <w14:ligatures w14:val="none"/>
        </w:rPr>
        <w:t>2021  TL</w:t>
      </w:r>
      <w:proofErr w:type="gramEnd"/>
      <w:r w:rsidRPr="00CE5D95">
        <w:rPr>
          <w:rFonts w:ascii="Calibri" w:eastAsia="Times New Roman" w:hAnsi="Calibri" w:cs="Calibri"/>
          <w:bCs/>
          <w:kern w:val="0"/>
          <w:sz w:val="28"/>
          <w:szCs w:val="28"/>
          <w14:ligatures w14:val="none"/>
        </w:rPr>
        <w:t>:SR 1011)</w:t>
      </w:r>
    </w:p>
    <w:p w14:paraId="3E1111A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592" w:right="810"/>
        <w:rPr>
          <w:rFonts w:ascii="Calibri" w:eastAsia="Times New Roman" w:hAnsi="Calibri" w:cs="Calibri"/>
          <w:bCs/>
          <w:kern w:val="0"/>
          <w:sz w:val="28"/>
          <w:szCs w:val="28"/>
          <w14:ligatures w14:val="none"/>
        </w:rPr>
      </w:pPr>
    </w:p>
    <w:p w14:paraId="2FDFDCC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160" w:right="8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f. </w:t>
      </w:r>
      <w:r w:rsidRPr="00CE5D95">
        <w:rPr>
          <w:rFonts w:ascii="Calibri" w:eastAsia="Times New Roman" w:hAnsi="Calibri" w:cs="Calibri"/>
          <w:bCs/>
          <w:kern w:val="0"/>
          <w:sz w:val="28"/>
          <w:szCs w:val="28"/>
          <w:u w:val="single"/>
          <w14:ligatures w14:val="none"/>
        </w:rPr>
        <w:t>English as a Second Language</w:t>
      </w:r>
      <w:r w:rsidRPr="00CE5D95">
        <w:rPr>
          <w:rFonts w:ascii="Calibri" w:eastAsia="Times New Roman" w:hAnsi="Calibri" w:cs="Calibri"/>
          <w:bCs/>
          <w:kern w:val="0"/>
          <w:sz w:val="28"/>
          <w:szCs w:val="28"/>
          <w14:ligatures w14:val="none"/>
        </w:rPr>
        <w:t>:  In addition to the amount authorized under DSSR 274.11 for “school at post”, fees related to English as a Second Language instruction for a child needing specialized assistance.  (Eff. 01/03/</w:t>
      </w:r>
      <w:proofErr w:type="gramStart"/>
      <w:r w:rsidRPr="00CE5D95">
        <w:rPr>
          <w:rFonts w:ascii="Calibri" w:eastAsia="Times New Roman" w:hAnsi="Calibri" w:cs="Calibri"/>
          <w:bCs/>
          <w:kern w:val="0"/>
          <w:sz w:val="28"/>
          <w:szCs w:val="28"/>
          <w14:ligatures w14:val="none"/>
        </w:rPr>
        <w:t>2021  TL</w:t>
      </w:r>
      <w:proofErr w:type="gramEnd"/>
      <w:r w:rsidRPr="00CE5D95">
        <w:rPr>
          <w:rFonts w:ascii="Calibri" w:eastAsia="Times New Roman" w:hAnsi="Calibri" w:cs="Calibri"/>
          <w:bCs/>
          <w:kern w:val="0"/>
          <w:sz w:val="28"/>
          <w:szCs w:val="28"/>
          <w14:ligatures w14:val="none"/>
        </w:rPr>
        <w:t>:SR 1011)</w:t>
      </w:r>
    </w:p>
    <w:p w14:paraId="3A24E02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160" w:right="806"/>
        <w:rPr>
          <w:rFonts w:ascii="Calibri" w:eastAsia="Times New Roman" w:hAnsi="Calibri" w:cs="Calibri"/>
          <w:bCs/>
          <w:kern w:val="0"/>
          <w:sz w:val="28"/>
          <w:szCs w:val="28"/>
          <w14:ligatures w14:val="none"/>
        </w:rPr>
      </w:pPr>
    </w:p>
    <w:p w14:paraId="33B93F8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400"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g. Advanced Placement (AP) and International Baccalaureate (IB) Exam Fees (DSSR 271i):  End of course exam fees may be reimbursed in addition to the education allowance for the chosen educational method.  (Eff. 06/19/2022 TL:SR 1049)</w:t>
      </w:r>
    </w:p>
    <w:p w14:paraId="64C69FF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736" w:right="810"/>
        <w:rPr>
          <w:rFonts w:ascii="Calibri" w:eastAsia="Times New Roman" w:hAnsi="Calibri" w:cs="Calibri"/>
          <w:bCs/>
          <w:kern w:val="0"/>
          <w:sz w:val="28"/>
          <w:szCs w:val="28"/>
          <w14:ligatures w14:val="none"/>
        </w:rPr>
      </w:pPr>
    </w:p>
    <w:p w14:paraId="32F4A27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bookmarkStart w:id="4" w:name="_Hlk97735985"/>
      <w:r w:rsidRPr="00CE5D95">
        <w:rPr>
          <w:rFonts w:ascii="Calibri" w:eastAsia="Times New Roman" w:hAnsi="Calibri" w:cs="Calibri"/>
          <w:bCs/>
          <w:kern w:val="0"/>
          <w:sz w:val="28"/>
          <w:szCs w:val="28"/>
          <w14:ligatures w14:val="none"/>
        </w:rPr>
        <w:t xml:space="preserve">274.2 </w:t>
      </w:r>
      <w:r w:rsidRPr="00CE5D95">
        <w:rPr>
          <w:rFonts w:ascii="Calibri" w:eastAsia="Times New Roman" w:hAnsi="Calibri" w:cs="Calibri"/>
          <w:bCs/>
          <w:kern w:val="0"/>
          <w:sz w:val="28"/>
          <w:szCs w:val="28"/>
          <w:u w:val="single"/>
          <w14:ligatures w14:val="none"/>
        </w:rPr>
        <w:t>Termination</w:t>
      </w:r>
    </w:p>
    <w:p w14:paraId="6E09D59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0A53252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bookmarkStart w:id="5" w:name="_Hlk97735734"/>
      <w:r w:rsidRPr="00CE5D95">
        <w:rPr>
          <w:rFonts w:ascii="Calibri" w:eastAsia="Times New Roman" w:hAnsi="Calibri" w:cs="Calibri"/>
          <w:bCs/>
          <w:kern w:val="0"/>
          <w:sz w:val="28"/>
          <w:szCs w:val="28"/>
          <w14:ligatures w14:val="none"/>
        </w:rPr>
        <w:t xml:space="preserve">274.21 </w:t>
      </w:r>
      <w:r w:rsidRPr="00CE5D95">
        <w:rPr>
          <w:rFonts w:ascii="Calibri" w:eastAsia="Times New Roman" w:hAnsi="Calibri" w:cs="Calibri"/>
          <w:bCs/>
          <w:kern w:val="0"/>
          <w:sz w:val="28"/>
          <w:szCs w:val="28"/>
          <w:u w:val="single"/>
          <w14:ligatures w14:val="none"/>
        </w:rPr>
        <w:t>Normal Termination</w:t>
      </w:r>
    </w:p>
    <w:p w14:paraId="32C5C87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68A7B7D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7"/>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 grant normally will terminate at the end of the school year, or fraction thereof, upon which the grant is based, when no amendment of the grant is required under Section 274.22.  See DSSR 274.12a when Supplementary Instruction is necessary during the break between school years. (Eff. 06/19/2022 TL:SR 1049)</w:t>
      </w:r>
    </w:p>
    <w:p w14:paraId="0544D20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bookmarkEnd w:id="5"/>
    <w:p w14:paraId="3C3A3A5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274.22 </w:t>
      </w:r>
      <w:r w:rsidRPr="00CE5D95">
        <w:rPr>
          <w:rFonts w:ascii="Calibri" w:eastAsia="Times New Roman" w:hAnsi="Calibri" w:cs="Calibri"/>
          <w:bCs/>
          <w:kern w:val="0"/>
          <w:sz w:val="28"/>
          <w:szCs w:val="28"/>
          <w:u w:val="single"/>
          <w14:ligatures w14:val="none"/>
        </w:rPr>
        <w:t>Other Termination</w:t>
      </w:r>
      <w:r w:rsidRPr="00CE5D95">
        <w:rPr>
          <w:rFonts w:ascii="Calibri" w:eastAsia="Times New Roman" w:hAnsi="Calibri" w:cs="Calibri"/>
          <w:bCs/>
          <w:kern w:val="0"/>
          <w:sz w:val="28"/>
          <w:szCs w:val="28"/>
          <w14:ligatures w14:val="none"/>
        </w:rPr>
        <w:t xml:space="preserve"> (See DSSR 621.1 and DSSR 621.2 for termination</w:t>
      </w:r>
    </w:p>
    <w:p w14:paraId="20DD401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during Authorized/Ordered </w:t>
      </w:r>
      <w:proofErr w:type="gramStart"/>
      <w:r w:rsidRPr="00CE5D95">
        <w:rPr>
          <w:rFonts w:ascii="Calibri" w:eastAsia="Times New Roman" w:hAnsi="Calibri" w:cs="Calibri"/>
          <w:bCs/>
          <w:kern w:val="0"/>
          <w:sz w:val="28"/>
          <w:szCs w:val="28"/>
          <w14:ligatures w14:val="none"/>
        </w:rPr>
        <w:t>Departure)  (</w:t>
      </w:r>
      <w:proofErr w:type="gramEnd"/>
      <w:r w:rsidRPr="00CE5D95">
        <w:rPr>
          <w:rFonts w:ascii="Calibri" w:eastAsia="Times New Roman" w:hAnsi="Calibri" w:cs="Calibri"/>
          <w:bCs/>
          <w:kern w:val="0"/>
          <w:sz w:val="28"/>
          <w:szCs w:val="28"/>
          <w14:ligatures w14:val="none"/>
        </w:rPr>
        <w:t>Eff. 06/19/2022 TL:SR 1049)</w:t>
      </w:r>
    </w:p>
    <w:p w14:paraId="62EFE74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2888687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7"/>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Where a grant is not terminated normally under DSSR 274.21, it will be terminated as of the following applicable date:</w:t>
      </w:r>
    </w:p>
    <w:p w14:paraId="141D20C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3C7F7A4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304"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lastRenderedPageBreak/>
        <w:t>a. the date the employee transfers or is separated (see DSSR 276.10 in case of employee’s death</w:t>
      </w:r>
      <w:proofErr w:type="gramStart"/>
      <w:r w:rsidRPr="00CE5D95">
        <w:rPr>
          <w:rFonts w:ascii="Calibri" w:eastAsia="Times New Roman" w:hAnsi="Calibri" w:cs="Calibri"/>
          <w:bCs/>
          <w:kern w:val="0"/>
          <w:sz w:val="28"/>
          <w:szCs w:val="28"/>
          <w14:ligatures w14:val="none"/>
        </w:rPr>
        <w:t>);  (</w:t>
      </w:r>
      <w:proofErr w:type="gramEnd"/>
      <w:r w:rsidRPr="00CE5D95">
        <w:rPr>
          <w:rFonts w:ascii="Calibri" w:eastAsia="Times New Roman" w:hAnsi="Calibri" w:cs="Calibri"/>
          <w:bCs/>
          <w:kern w:val="0"/>
          <w:sz w:val="28"/>
          <w:szCs w:val="28"/>
          <w14:ligatures w14:val="none"/>
        </w:rPr>
        <w:t>Eff. 06/19/2022 TL:SR 1049)</w:t>
      </w:r>
    </w:p>
    <w:p w14:paraId="0183365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88" w:right="810"/>
        <w:rPr>
          <w:rFonts w:ascii="Calibri" w:eastAsia="Times New Roman" w:hAnsi="Calibri" w:cs="Calibri"/>
          <w:bCs/>
          <w:kern w:val="0"/>
          <w:sz w:val="28"/>
          <w:szCs w:val="28"/>
          <w14:ligatures w14:val="none"/>
        </w:rPr>
      </w:pPr>
    </w:p>
    <w:p w14:paraId="21C93A3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304"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b. the date the post's education allowance rate is revised for the child's grade and educational method (DSSR 920, 274.12b or 274.12c</w:t>
      </w:r>
      <w:proofErr w:type="gramStart"/>
      <w:r w:rsidRPr="00CE5D95">
        <w:rPr>
          <w:rFonts w:ascii="Calibri" w:eastAsia="Times New Roman" w:hAnsi="Calibri" w:cs="Calibri"/>
          <w:bCs/>
          <w:kern w:val="0"/>
          <w:sz w:val="28"/>
          <w:szCs w:val="28"/>
          <w14:ligatures w14:val="none"/>
        </w:rPr>
        <w:t>);</w:t>
      </w:r>
      <w:proofErr w:type="gramEnd"/>
    </w:p>
    <w:p w14:paraId="3FCB452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808" w:right="810"/>
        <w:rPr>
          <w:rFonts w:ascii="Calibri" w:eastAsia="Times New Roman" w:hAnsi="Calibri" w:cs="Calibri"/>
          <w:bCs/>
          <w:kern w:val="0"/>
          <w:sz w:val="28"/>
          <w:szCs w:val="28"/>
          <w14:ligatures w14:val="none"/>
        </w:rPr>
      </w:pPr>
    </w:p>
    <w:p w14:paraId="74296B4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304"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c. the date the educational method (DSSR 271c) for the child is </w:t>
      </w:r>
      <w:proofErr w:type="gramStart"/>
      <w:r w:rsidRPr="00CE5D95">
        <w:rPr>
          <w:rFonts w:ascii="Calibri" w:eastAsia="Times New Roman" w:hAnsi="Calibri" w:cs="Calibri"/>
          <w:bCs/>
          <w:kern w:val="0"/>
          <w:sz w:val="28"/>
          <w:szCs w:val="28"/>
          <w14:ligatures w14:val="none"/>
        </w:rPr>
        <w:t>changed;</w:t>
      </w:r>
      <w:proofErr w:type="gramEnd"/>
    </w:p>
    <w:p w14:paraId="7404A30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88" w:right="810"/>
        <w:rPr>
          <w:rFonts w:ascii="Calibri" w:eastAsia="Times New Roman" w:hAnsi="Calibri" w:cs="Calibri"/>
          <w:bCs/>
          <w:kern w:val="0"/>
          <w:sz w:val="28"/>
          <w:szCs w:val="28"/>
          <w14:ligatures w14:val="none"/>
        </w:rPr>
      </w:pPr>
    </w:p>
    <w:p w14:paraId="70EF650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304"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d. the date the child is withdrawn from school for the remainder of the school year; or</w:t>
      </w:r>
    </w:p>
    <w:p w14:paraId="2B030EB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88" w:right="810"/>
        <w:rPr>
          <w:rFonts w:ascii="Calibri" w:eastAsia="Times New Roman" w:hAnsi="Calibri" w:cs="Calibri"/>
          <w:bCs/>
          <w:kern w:val="0"/>
          <w:sz w:val="28"/>
          <w:szCs w:val="28"/>
          <w14:ligatures w14:val="none"/>
        </w:rPr>
      </w:pPr>
    </w:p>
    <w:p w14:paraId="2F58483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e. any date specified by the officer designated to authorize allowances.</w:t>
      </w:r>
    </w:p>
    <w:p w14:paraId="68D82A1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outlineLvl w:val="0"/>
        <w:rPr>
          <w:rFonts w:ascii="Calibri" w:eastAsia="Times New Roman" w:hAnsi="Calibri" w:cs="Calibri"/>
          <w:bCs/>
          <w:kern w:val="0"/>
          <w:sz w:val="28"/>
          <w:szCs w:val="28"/>
          <w14:ligatures w14:val="none"/>
        </w:rPr>
      </w:pPr>
    </w:p>
    <w:p w14:paraId="47D4B88F" w14:textId="77777777" w:rsidR="00D357AA" w:rsidRPr="00CE5D95" w:rsidRDefault="00D357AA" w:rsidP="00D357AA">
      <w:pPr>
        <w:tabs>
          <w:tab w:val="left" w:pos="384"/>
          <w:tab w:val="left" w:pos="768"/>
          <w:tab w:val="left" w:pos="1152"/>
          <w:tab w:val="left" w:pos="1728"/>
          <w:tab w:val="left" w:pos="2340"/>
          <w:tab w:val="left" w:pos="2496"/>
          <w:tab w:val="left" w:pos="2784"/>
          <w:tab w:val="left" w:pos="3072"/>
        </w:tabs>
        <w:spacing w:after="0" w:line="240" w:lineRule="auto"/>
        <w:ind w:left="2016" w:right="907"/>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If the authorizing officer determines that revision of the grant is necessary in connection with the above terminations, the recomputed grant should provide for recovery of payment or increased payment when applicable.  An employee who is forced to withdraw a child from an educational method (DSSR 271c) </w:t>
      </w:r>
      <w:proofErr w:type="gramStart"/>
      <w:r w:rsidRPr="00CE5D95">
        <w:rPr>
          <w:rFonts w:ascii="Calibri" w:eastAsia="Times New Roman" w:hAnsi="Calibri" w:cs="Calibri"/>
          <w:bCs/>
          <w:kern w:val="0"/>
          <w:sz w:val="28"/>
          <w:szCs w:val="28"/>
          <w14:ligatures w14:val="none"/>
        </w:rPr>
        <w:t>as a result of</w:t>
      </w:r>
      <w:proofErr w:type="gramEnd"/>
      <w:r w:rsidRPr="00CE5D95">
        <w:rPr>
          <w:rFonts w:ascii="Calibri" w:eastAsia="Times New Roman" w:hAnsi="Calibri" w:cs="Calibri"/>
          <w:bCs/>
          <w:kern w:val="0"/>
          <w:sz w:val="28"/>
          <w:szCs w:val="28"/>
          <w14:ligatures w14:val="none"/>
        </w:rPr>
        <w:t xml:space="preserve"> transfer should not be financially penalized by reason of unavoidable educational expense.  (Eff. 06/19/2022 TL:SR 1049)</w:t>
      </w:r>
    </w:p>
    <w:bookmarkEnd w:id="4"/>
    <w:p w14:paraId="46B922D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496"/>
        <w:rPr>
          <w:rFonts w:ascii="Calibri" w:eastAsia="Times New Roman" w:hAnsi="Calibri" w:cs="Calibri"/>
          <w:bCs/>
          <w:kern w:val="0"/>
          <w:sz w:val="28"/>
          <w:szCs w:val="28"/>
          <w14:ligatures w14:val="none"/>
        </w:rPr>
      </w:pPr>
    </w:p>
    <w:p w14:paraId="477B34C1" w14:textId="77777777" w:rsidR="00D357AA" w:rsidRPr="00CE5D95" w:rsidRDefault="00D357AA" w:rsidP="00D357AA">
      <w:pPr>
        <w:tabs>
          <w:tab w:val="left" w:pos="384"/>
          <w:tab w:val="left" w:pos="768"/>
          <w:tab w:val="left" w:pos="1152"/>
          <w:tab w:val="left" w:pos="1728"/>
          <w:tab w:val="left" w:pos="2112"/>
          <w:tab w:val="left" w:pos="2250"/>
          <w:tab w:val="left" w:pos="2784"/>
          <w:tab w:val="left" w:pos="3072"/>
          <w:tab w:val="left" w:pos="8370"/>
          <w:tab w:val="left" w:pos="8640"/>
        </w:tabs>
        <w:spacing w:after="0" w:line="240" w:lineRule="auto"/>
        <w:ind w:left="2016"/>
        <w:outlineLvl w:val="0"/>
        <w:rPr>
          <w:rFonts w:ascii="Calibri" w:eastAsia="Times New Roman" w:hAnsi="Calibri" w:cs="Calibri"/>
          <w:bCs/>
          <w:kern w:val="0"/>
          <w:sz w:val="28"/>
          <w:szCs w:val="28"/>
          <w:u w:val="single"/>
          <w14:ligatures w14:val="none"/>
        </w:rPr>
      </w:pPr>
      <w:r w:rsidRPr="00CE5D95">
        <w:rPr>
          <w:rFonts w:ascii="Calibri" w:eastAsia="Times New Roman" w:hAnsi="Calibri" w:cs="Calibri"/>
          <w:bCs/>
          <w:kern w:val="0"/>
          <w:sz w:val="28"/>
          <w:szCs w:val="28"/>
          <w14:ligatures w14:val="none"/>
        </w:rPr>
        <w:t xml:space="preserve">f. </w:t>
      </w:r>
      <w:r w:rsidRPr="00CE5D95">
        <w:rPr>
          <w:rFonts w:ascii="Calibri" w:eastAsia="Times New Roman" w:hAnsi="Calibri" w:cs="Calibri"/>
          <w:bCs/>
          <w:kern w:val="0"/>
          <w:sz w:val="28"/>
          <w:szCs w:val="28"/>
          <w:u w:val="single"/>
          <w14:ligatures w14:val="none"/>
        </w:rPr>
        <w:t xml:space="preserve">Where proration is determined to be the appropriate method of </w:t>
      </w:r>
      <w:proofErr w:type="spellStart"/>
      <w:r w:rsidRPr="00CE5D95">
        <w:rPr>
          <w:rFonts w:ascii="Calibri" w:eastAsia="Times New Roman" w:hAnsi="Calibri" w:cs="Calibri"/>
          <w:bCs/>
          <w:kern w:val="0"/>
          <w:sz w:val="28"/>
          <w:szCs w:val="28"/>
          <w:u w:val="single"/>
          <w14:ligatures w14:val="none"/>
        </w:rPr>
        <w:t>recomputation</w:t>
      </w:r>
      <w:proofErr w:type="spellEnd"/>
      <w:r w:rsidRPr="00CE5D95">
        <w:rPr>
          <w:rFonts w:ascii="Calibri" w:eastAsia="Times New Roman" w:hAnsi="Calibri" w:cs="Calibri"/>
          <w:bCs/>
          <w:kern w:val="0"/>
          <w:sz w:val="28"/>
          <w:szCs w:val="28"/>
          <w:u w:val="single"/>
          <w14:ligatures w14:val="none"/>
        </w:rPr>
        <w:t>, the following formulas should be used.</w:t>
      </w:r>
      <w:r w:rsidRPr="00CE5D95">
        <w:rPr>
          <w:rFonts w:ascii="Calibri" w:eastAsia="Times New Roman" w:hAnsi="Calibri" w:cs="Calibri"/>
          <w:bCs/>
          <w:kern w:val="0"/>
          <w:sz w:val="28"/>
          <w:szCs w:val="28"/>
          <w14:ligatures w14:val="none"/>
        </w:rPr>
        <w:t xml:space="preserve">  The lower of the two prorated amounts would be the amount to be granted.  The </w:t>
      </w:r>
      <w:proofErr w:type="gramStart"/>
      <w:r w:rsidRPr="00CE5D95">
        <w:rPr>
          <w:rFonts w:ascii="Calibri" w:eastAsia="Times New Roman" w:hAnsi="Calibri" w:cs="Calibri"/>
          <w:bCs/>
          <w:kern w:val="0"/>
          <w:sz w:val="28"/>
          <w:szCs w:val="28"/>
          <w14:ligatures w14:val="none"/>
        </w:rPr>
        <w:t>270 figure</w:t>
      </w:r>
      <w:proofErr w:type="gramEnd"/>
      <w:r w:rsidRPr="00CE5D95">
        <w:rPr>
          <w:rFonts w:ascii="Calibri" w:eastAsia="Times New Roman" w:hAnsi="Calibri" w:cs="Calibri"/>
          <w:bCs/>
          <w:kern w:val="0"/>
          <w:sz w:val="28"/>
          <w:szCs w:val="28"/>
          <w14:ligatures w14:val="none"/>
        </w:rPr>
        <w:t xml:space="preserve"> used in the formulas represents the calendar days in a typical school year.  If the authorizing officer </w:t>
      </w:r>
      <w:proofErr w:type="gramStart"/>
      <w:r w:rsidRPr="00CE5D95">
        <w:rPr>
          <w:rFonts w:ascii="Calibri" w:eastAsia="Times New Roman" w:hAnsi="Calibri" w:cs="Calibri"/>
          <w:bCs/>
          <w:kern w:val="0"/>
          <w:sz w:val="28"/>
          <w:szCs w:val="28"/>
          <w14:ligatures w14:val="none"/>
        </w:rPr>
        <w:t>is able to</w:t>
      </w:r>
      <w:proofErr w:type="gramEnd"/>
      <w:r w:rsidRPr="00CE5D95">
        <w:rPr>
          <w:rFonts w:ascii="Calibri" w:eastAsia="Times New Roman" w:hAnsi="Calibri" w:cs="Calibri"/>
          <w:bCs/>
          <w:kern w:val="0"/>
          <w:sz w:val="28"/>
          <w:szCs w:val="28"/>
          <w14:ligatures w14:val="none"/>
        </w:rPr>
        <w:t xml:space="preserve"> determine the exact number of days in a particular school year, this figure may be used.  (Eff. 01/03/</w:t>
      </w:r>
      <w:proofErr w:type="gramStart"/>
      <w:r w:rsidRPr="00CE5D95">
        <w:rPr>
          <w:rFonts w:ascii="Calibri" w:eastAsia="Times New Roman" w:hAnsi="Calibri" w:cs="Calibri"/>
          <w:bCs/>
          <w:kern w:val="0"/>
          <w:sz w:val="28"/>
          <w:szCs w:val="28"/>
          <w14:ligatures w14:val="none"/>
        </w:rPr>
        <w:t>2021  TL</w:t>
      </w:r>
      <w:proofErr w:type="gramEnd"/>
      <w:r w:rsidRPr="00CE5D95">
        <w:rPr>
          <w:rFonts w:ascii="Calibri" w:eastAsia="Times New Roman" w:hAnsi="Calibri" w:cs="Calibri"/>
          <w:bCs/>
          <w:kern w:val="0"/>
          <w:sz w:val="28"/>
          <w:szCs w:val="28"/>
          <w14:ligatures w14:val="none"/>
        </w:rPr>
        <w:t>:SR 1011)</w:t>
      </w:r>
    </w:p>
    <w:p w14:paraId="5CA399F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0B5782D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jc w:val="center"/>
        <w:outlineLvl w:val="0"/>
        <w:rPr>
          <w:rFonts w:ascii="Courier New" w:eastAsia="Times New Roman" w:hAnsi="Courier New" w:cs="Times New Roman"/>
          <w:bCs/>
          <w:kern w:val="0"/>
          <w:sz w:val="16"/>
          <w:szCs w:val="20"/>
          <w14:ligatures w14:val="none"/>
        </w:rPr>
      </w:pPr>
      <w:r w:rsidRPr="00CE5D95">
        <w:rPr>
          <w:rFonts w:ascii="Courier New" w:eastAsia="Times New Roman" w:hAnsi="Courier New" w:cs="Times New Roman"/>
          <w:bCs/>
          <w:kern w:val="0"/>
          <w:sz w:val="16"/>
          <w:szCs w:val="20"/>
          <w14:ligatures w14:val="none"/>
        </w:rPr>
        <w:t xml:space="preserve">1.  </w:t>
      </w:r>
      <w:r w:rsidRPr="00CE5D95">
        <w:rPr>
          <w:rFonts w:ascii="Courier New" w:eastAsia="Times New Roman" w:hAnsi="Courier New" w:cs="Times New Roman"/>
          <w:bCs/>
          <w:kern w:val="0"/>
          <w:sz w:val="16"/>
          <w:szCs w:val="20"/>
          <w:u w:val="single"/>
          <w14:ligatures w14:val="none"/>
        </w:rPr>
        <w:t>PRORATE MAXIMUM RATE</w:t>
      </w:r>
    </w:p>
    <w:p w14:paraId="374406B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p>
    <w:p w14:paraId="47C3722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r w:rsidRPr="00CE5D95">
        <w:rPr>
          <w:rFonts w:ascii="Courier New" w:eastAsia="Times New Roman" w:hAnsi="Courier New" w:cs="Times New Roman"/>
          <w:bCs/>
          <w:kern w:val="0"/>
          <w:sz w:val="16"/>
          <w:szCs w:val="20"/>
          <w14:ligatures w14:val="none"/>
        </w:rPr>
        <w:t xml:space="preserve">            Maximum school year allowance </w:t>
      </w:r>
      <w:proofErr w:type="gramStart"/>
      <w:r w:rsidRPr="00CE5D95">
        <w:rPr>
          <w:rFonts w:ascii="Courier New" w:eastAsia="Times New Roman" w:hAnsi="Courier New" w:cs="Times New Roman"/>
          <w:bCs/>
          <w:kern w:val="0"/>
          <w:sz w:val="16"/>
          <w:szCs w:val="20"/>
          <w14:ligatures w14:val="none"/>
        </w:rPr>
        <w:t xml:space="preserve">   $__</w:t>
      </w:r>
      <w:proofErr w:type="gramEnd"/>
      <w:r w:rsidRPr="00CE5D95">
        <w:rPr>
          <w:rFonts w:ascii="Courier New" w:eastAsia="Times New Roman" w:hAnsi="Courier New" w:cs="Times New Roman"/>
          <w:bCs/>
          <w:kern w:val="0"/>
          <w:sz w:val="16"/>
          <w:szCs w:val="20"/>
          <w14:ligatures w14:val="none"/>
        </w:rPr>
        <w:t xml:space="preserve">_______   </w:t>
      </w:r>
      <w:proofErr w:type="gramStart"/>
      <w:r w:rsidRPr="00CE5D95">
        <w:rPr>
          <w:rFonts w:ascii="Courier New" w:eastAsia="Times New Roman" w:hAnsi="Courier New" w:cs="Times New Roman"/>
          <w:bCs/>
          <w:kern w:val="0"/>
          <w:sz w:val="16"/>
          <w:szCs w:val="20"/>
          <w14:ligatures w14:val="none"/>
        </w:rPr>
        <w:t>X  Calendar</w:t>
      </w:r>
      <w:proofErr w:type="gramEnd"/>
      <w:r w:rsidRPr="00CE5D95">
        <w:rPr>
          <w:rFonts w:ascii="Courier New" w:eastAsia="Times New Roman" w:hAnsi="Courier New" w:cs="Times New Roman"/>
          <w:bCs/>
          <w:kern w:val="0"/>
          <w:sz w:val="16"/>
          <w:szCs w:val="20"/>
          <w14:ligatures w14:val="none"/>
        </w:rPr>
        <w:t xml:space="preserve"> </w:t>
      </w:r>
      <w:proofErr w:type="gramStart"/>
      <w:r w:rsidRPr="00CE5D95">
        <w:rPr>
          <w:rFonts w:ascii="Courier New" w:eastAsia="Times New Roman" w:hAnsi="Courier New" w:cs="Times New Roman"/>
          <w:bCs/>
          <w:kern w:val="0"/>
          <w:sz w:val="16"/>
          <w:szCs w:val="20"/>
          <w14:ligatures w14:val="none"/>
        </w:rPr>
        <w:t>days  =</w:t>
      </w:r>
      <w:proofErr w:type="gramEnd"/>
      <w:r w:rsidRPr="00CE5D95">
        <w:rPr>
          <w:rFonts w:ascii="Courier New" w:eastAsia="Times New Roman" w:hAnsi="Courier New" w:cs="Times New Roman"/>
          <w:bCs/>
          <w:kern w:val="0"/>
          <w:sz w:val="16"/>
          <w:szCs w:val="20"/>
          <w14:ligatures w14:val="none"/>
        </w:rPr>
        <w:t xml:space="preserve"> $</w:t>
      </w:r>
      <w:r w:rsidRPr="00CE5D95">
        <w:rPr>
          <w:rFonts w:ascii="Courier New" w:eastAsia="Times New Roman" w:hAnsi="Courier New" w:cs="Times New Roman"/>
          <w:bCs/>
          <w:kern w:val="0"/>
          <w:sz w:val="16"/>
          <w:szCs w:val="20"/>
          <w:u w:val="single"/>
          <w14:ligatures w14:val="none"/>
        </w:rPr>
        <w:t xml:space="preserve">______ </w:t>
      </w:r>
    </w:p>
    <w:p w14:paraId="3000094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r w:rsidRPr="00CE5D95">
        <w:rPr>
          <w:rFonts w:ascii="Courier New" w:eastAsia="Times New Roman" w:hAnsi="Courier New" w:cs="Times New Roman"/>
          <w:bCs/>
          <w:kern w:val="0"/>
          <w:sz w:val="16"/>
          <w:szCs w:val="20"/>
          <w14:ligatures w14:val="none"/>
        </w:rPr>
        <w:lastRenderedPageBreak/>
        <w:t xml:space="preserve">            rate plus amount </w:t>
      </w:r>
      <w:proofErr w:type="gramStart"/>
      <w:r w:rsidRPr="00CE5D95">
        <w:rPr>
          <w:rFonts w:ascii="Courier New" w:eastAsia="Times New Roman" w:hAnsi="Courier New" w:cs="Times New Roman"/>
          <w:bCs/>
          <w:kern w:val="0"/>
          <w:sz w:val="16"/>
          <w:szCs w:val="20"/>
          <w14:ligatures w14:val="none"/>
        </w:rPr>
        <w:t>authorized  =</w:t>
      </w:r>
      <w:proofErr w:type="gramEnd"/>
      <w:r w:rsidRPr="00CE5D95">
        <w:rPr>
          <w:rFonts w:ascii="Courier New" w:eastAsia="Times New Roman" w:hAnsi="Courier New" w:cs="Times New Roman"/>
          <w:bCs/>
          <w:kern w:val="0"/>
          <w:sz w:val="16"/>
          <w:szCs w:val="20"/>
          <w14:ligatures w14:val="none"/>
        </w:rPr>
        <w:t xml:space="preserve">   270 Daily    school attendance </w:t>
      </w:r>
    </w:p>
    <w:p w14:paraId="0C71D0D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r w:rsidRPr="00CE5D95">
        <w:rPr>
          <w:rFonts w:ascii="Courier New" w:eastAsia="Times New Roman" w:hAnsi="Courier New" w:cs="Times New Roman"/>
          <w:bCs/>
          <w:kern w:val="0"/>
          <w:sz w:val="16"/>
          <w:szCs w:val="20"/>
          <w14:ligatures w14:val="none"/>
        </w:rPr>
        <w:t xml:space="preserve">            for supplementary instruction        Rate </w:t>
      </w:r>
    </w:p>
    <w:p w14:paraId="0565002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p>
    <w:p w14:paraId="0EC489C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jc w:val="center"/>
        <w:outlineLvl w:val="0"/>
        <w:rPr>
          <w:rFonts w:ascii="Courier New" w:eastAsia="Times New Roman" w:hAnsi="Courier New" w:cs="Times New Roman"/>
          <w:bCs/>
          <w:kern w:val="0"/>
          <w:sz w:val="16"/>
          <w:szCs w:val="20"/>
          <w14:ligatures w14:val="none"/>
        </w:rPr>
      </w:pPr>
      <w:r w:rsidRPr="00CE5D95">
        <w:rPr>
          <w:rFonts w:ascii="Courier New" w:eastAsia="Times New Roman" w:hAnsi="Courier New" w:cs="Times New Roman"/>
          <w:bCs/>
          <w:kern w:val="0"/>
          <w:sz w:val="16"/>
          <w:szCs w:val="20"/>
          <w14:ligatures w14:val="none"/>
        </w:rPr>
        <w:t xml:space="preserve">2.  </w:t>
      </w:r>
      <w:r w:rsidRPr="00CE5D95">
        <w:rPr>
          <w:rFonts w:ascii="Courier New" w:eastAsia="Times New Roman" w:hAnsi="Courier New" w:cs="Times New Roman"/>
          <w:bCs/>
          <w:kern w:val="0"/>
          <w:sz w:val="16"/>
          <w:szCs w:val="20"/>
          <w:u w:val="single"/>
          <w14:ligatures w14:val="none"/>
        </w:rPr>
        <w:t>PRORATE EXPENSES</w:t>
      </w:r>
    </w:p>
    <w:p w14:paraId="24E753F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p>
    <w:p w14:paraId="598C0F8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r w:rsidRPr="00CE5D95">
        <w:rPr>
          <w:rFonts w:ascii="Courier New" w:eastAsia="Times New Roman" w:hAnsi="Courier New" w:cs="Times New Roman"/>
          <w:bCs/>
          <w:kern w:val="0"/>
          <w:sz w:val="16"/>
          <w:szCs w:val="20"/>
          <w14:ligatures w14:val="none"/>
        </w:rPr>
        <w:t xml:space="preserve">            Employee's school year       = $_______   X   Calendar days   = $_______</w:t>
      </w:r>
    </w:p>
    <w:p w14:paraId="6D3D8D9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r w:rsidRPr="00CE5D95">
        <w:rPr>
          <w:rFonts w:ascii="Courier New" w:eastAsia="Times New Roman" w:hAnsi="Courier New" w:cs="Times New Roman"/>
          <w:bCs/>
          <w:kern w:val="0"/>
          <w:sz w:val="16"/>
          <w:szCs w:val="20"/>
          <w14:ligatures w14:val="none"/>
        </w:rPr>
        <w:t xml:space="preserve">            expenses                       270 Daily      school attendance             </w:t>
      </w:r>
    </w:p>
    <w:p w14:paraId="6D6E570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r w:rsidRPr="00CE5D95">
        <w:rPr>
          <w:rFonts w:ascii="Courier New" w:eastAsia="Times New Roman" w:hAnsi="Courier New" w:cs="Times New Roman"/>
          <w:bCs/>
          <w:kern w:val="0"/>
          <w:sz w:val="16"/>
          <w:szCs w:val="20"/>
          <w14:ligatures w14:val="none"/>
        </w:rPr>
        <w:t xml:space="preserve">                                           Rate</w:t>
      </w:r>
    </w:p>
    <w:p w14:paraId="3D0DEB7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p>
    <w:p w14:paraId="5A0FA73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274.23 </w:t>
      </w:r>
      <w:r w:rsidRPr="00CE5D95">
        <w:rPr>
          <w:rFonts w:ascii="Calibri" w:eastAsia="Times New Roman" w:hAnsi="Calibri" w:cs="Calibri"/>
          <w:bCs/>
          <w:kern w:val="0"/>
          <w:sz w:val="28"/>
          <w:szCs w:val="28"/>
          <w:u w:val="single"/>
          <w14:ligatures w14:val="none"/>
        </w:rPr>
        <w:t>Additional Grants for One School Year</w:t>
      </w:r>
    </w:p>
    <w:p w14:paraId="258F11D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7CAD5B8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7"/>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An additional grant may be authorized on behalf of a child for the remainder of a school year following termination of the preceding grant.  The total amount granted for that school year, however, may not exceed the highest maximum education allowance rate prescribed for the post during that school year in the child's grade and educational method(s) selected, plus amounts, if any, for supplementary instruction (DSSR 274.12a) authorized in addition to only the “school at post” education allowance (DSSR 920 or 274.12c). (Eff. 06/19/2022 TL:SR 1049)</w:t>
      </w:r>
    </w:p>
    <w:p w14:paraId="219CF06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7"/>
        <w:outlineLvl w:val="0"/>
        <w:rPr>
          <w:rFonts w:ascii="Calibri" w:eastAsia="Times New Roman" w:hAnsi="Calibri" w:cs="Calibri"/>
          <w:bCs/>
          <w:kern w:val="0"/>
          <w:sz w:val="28"/>
          <w:szCs w:val="28"/>
          <w14:ligatures w14:val="none"/>
        </w:rPr>
      </w:pPr>
    </w:p>
    <w:p w14:paraId="1CBF9F9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7"/>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For example, if the method of education changed from “at post” to “away from post” and the “away from post” rate is higher, the total amount reimbursed for both methods of education cannot exceed the higher “away from post” rate for the school year. Any allowable amount for supplementary instruction may be reimbursed in addition to this maximum.  Exceptions are permitted in the circumstances described in DSSR 274.22a and if the employee elects temporary continuance of the rate of their previous post in circumstances described in DSSR 274.12d and DSSR 276.5.  (Eff. 06/19/2022 TL:SR 1049)</w:t>
      </w:r>
    </w:p>
    <w:p w14:paraId="7E5B686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13C243B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384" w:right="90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275 </w:t>
      </w:r>
      <w:r w:rsidRPr="00CE5D95">
        <w:rPr>
          <w:rFonts w:ascii="Calibri" w:eastAsia="Times New Roman" w:hAnsi="Calibri" w:cs="Calibri"/>
          <w:bCs/>
          <w:kern w:val="0"/>
          <w:sz w:val="28"/>
          <w:szCs w:val="28"/>
          <w:u w:val="single"/>
          <w14:ligatures w14:val="none"/>
        </w:rPr>
        <w:t>Payments</w:t>
      </w:r>
    </w:p>
    <w:p w14:paraId="1EAC91C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5D61786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Education allowances may be paid in advance, either by lump sum or by installments, only as necessary for the employee to meet periodic educational expenses or when a monetary advantage, such as a discount, would accrue to the Government.  If a grant payment is made by lump sum to the employee, the authorizing officer must require proof of school </w:t>
      </w:r>
      <w:r w:rsidRPr="00CE5D95">
        <w:rPr>
          <w:rFonts w:ascii="Calibri" w:eastAsia="Times New Roman" w:hAnsi="Calibri" w:cs="Calibri"/>
          <w:bCs/>
          <w:kern w:val="0"/>
          <w:sz w:val="28"/>
          <w:szCs w:val="28"/>
          <w14:ligatures w14:val="none"/>
        </w:rPr>
        <w:lastRenderedPageBreak/>
        <w:t xml:space="preserve">payment within a reasonable amount of time </w:t>
      </w:r>
      <w:proofErr w:type="gramStart"/>
      <w:r w:rsidRPr="00CE5D95">
        <w:rPr>
          <w:rFonts w:ascii="Calibri" w:eastAsia="Times New Roman" w:hAnsi="Calibri" w:cs="Calibri"/>
          <w:bCs/>
          <w:kern w:val="0"/>
          <w:sz w:val="28"/>
          <w:szCs w:val="28"/>
          <w14:ligatures w14:val="none"/>
        </w:rPr>
        <w:t>in order to</w:t>
      </w:r>
      <w:proofErr w:type="gramEnd"/>
      <w:r w:rsidRPr="00CE5D95">
        <w:rPr>
          <w:rFonts w:ascii="Calibri" w:eastAsia="Times New Roman" w:hAnsi="Calibri" w:cs="Calibri"/>
          <w:bCs/>
          <w:kern w:val="0"/>
          <w:sz w:val="28"/>
          <w:szCs w:val="28"/>
          <w14:ligatures w14:val="none"/>
        </w:rPr>
        <w:t xml:space="preserve"> certify that school bills were paid at the beginning of the school year.</w:t>
      </w:r>
    </w:p>
    <w:p w14:paraId="7F53E91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p>
    <w:p w14:paraId="51221EFA" w14:textId="77777777" w:rsidR="00D357AA" w:rsidRPr="00CE5D95" w:rsidRDefault="00D357AA" w:rsidP="00D357AA">
      <w:pPr>
        <w:autoSpaceDE w:val="0"/>
        <w:autoSpaceDN w:val="0"/>
        <w:adjustRightInd w:val="0"/>
        <w:spacing w:after="0" w:line="240" w:lineRule="auto"/>
        <w:ind w:left="72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The authorizing officer can also make either lump sum or installment payments of the education allowance directly to the school or transportation provider on behalf of the employee. If payment is going to be made in this manner, the following statement and name of the selected school or transportation provider should be on the current year SF-1190 for each child: “</w:t>
      </w:r>
      <w:r w:rsidRPr="00CE5D95">
        <w:rPr>
          <w:rFonts w:ascii="Calibri" w:eastAsia="Courier New" w:hAnsi="Calibri" w:cs="Calibri"/>
          <w:bCs/>
          <w:kern w:val="0"/>
          <w:sz w:val="28"/>
          <w:szCs w:val="28"/>
          <w14:ligatures w14:val="none"/>
        </w:rPr>
        <w:t>I hereby authorize the Department of State (or applicable other USG agency) to make education allowance payments on my behalf. I acknowledge that, if all or part of any payment of my education allowance that is made directly to the school or transportation provider is determined by the Department (or applicable other USG agency) to have been paid erroneously or, in the case of an advance payment, the requirements for the payment are found to have not been fulfilled, I [employee name] will be indebted to the Department (or applicable other USG agency) for that amount."</w:t>
      </w:r>
      <w:r w:rsidRPr="00CE5D95">
        <w:rPr>
          <w:rFonts w:ascii="Calibri" w:eastAsia="Times New Roman" w:hAnsi="Calibri" w:cs="Calibri"/>
          <w:bCs/>
          <w:kern w:val="0"/>
          <w:sz w:val="28"/>
          <w:szCs w:val="28"/>
          <w14:ligatures w14:val="none"/>
        </w:rPr>
        <w:t xml:space="preserve">   (Eff. 01/03/</w:t>
      </w:r>
      <w:proofErr w:type="gramStart"/>
      <w:r w:rsidRPr="00CE5D95">
        <w:rPr>
          <w:rFonts w:ascii="Calibri" w:eastAsia="Times New Roman" w:hAnsi="Calibri" w:cs="Calibri"/>
          <w:bCs/>
          <w:kern w:val="0"/>
          <w:sz w:val="28"/>
          <w:szCs w:val="28"/>
          <w14:ligatures w14:val="none"/>
        </w:rPr>
        <w:t>2021  TL</w:t>
      </w:r>
      <w:proofErr w:type="gramEnd"/>
      <w:r w:rsidRPr="00CE5D95">
        <w:rPr>
          <w:rFonts w:ascii="Calibri" w:eastAsia="Times New Roman" w:hAnsi="Calibri" w:cs="Calibri"/>
          <w:bCs/>
          <w:kern w:val="0"/>
          <w:sz w:val="28"/>
          <w:szCs w:val="28"/>
          <w14:ligatures w14:val="none"/>
        </w:rPr>
        <w:t>:SR 1011)</w:t>
      </w:r>
    </w:p>
    <w:p w14:paraId="250B2DF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38EF521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384" w:right="90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 </w:t>
      </w:r>
      <w:r w:rsidRPr="00CE5D95">
        <w:rPr>
          <w:rFonts w:ascii="Calibri" w:eastAsia="Times New Roman" w:hAnsi="Calibri" w:cs="Calibri"/>
          <w:bCs/>
          <w:kern w:val="0"/>
          <w:sz w:val="28"/>
          <w:szCs w:val="28"/>
          <w:u w:val="single"/>
          <w14:ligatures w14:val="none"/>
        </w:rPr>
        <w:t xml:space="preserve">Additional </w:t>
      </w:r>
      <w:proofErr w:type="gramStart"/>
      <w:r w:rsidRPr="00CE5D95">
        <w:rPr>
          <w:rFonts w:ascii="Calibri" w:eastAsia="Times New Roman" w:hAnsi="Calibri" w:cs="Calibri"/>
          <w:bCs/>
          <w:kern w:val="0"/>
          <w:sz w:val="28"/>
          <w:szCs w:val="28"/>
          <w:u w:val="single"/>
          <w14:ligatures w14:val="none"/>
        </w:rPr>
        <w:t xml:space="preserve">Criteria  </w:t>
      </w:r>
      <w:r w:rsidRPr="00CE5D95">
        <w:rPr>
          <w:rFonts w:ascii="Calibri" w:eastAsia="Times New Roman" w:hAnsi="Calibri" w:cs="Calibri"/>
          <w:bCs/>
          <w:kern w:val="0"/>
          <w:sz w:val="28"/>
          <w:szCs w:val="28"/>
          <w14:ligatures w14:val="none"/>
        </w:rPr>
        <w:t>(</w:t>
      </w:r>
      <w:proofErr w:type="gramEnd"/>
      <w:r w:rsidRPr="00CE5D95">
        <w:rPr>
          <w:rFonts w:ascii="Calibri" w:eastAsia="Times New Roman" w:hAnsi="Calibri" w:cs="Calibri"/>
          <w:bCs/>
          <w:kern w:val="0"/>
          <w:sz w:val="28"/>
          <w:szCs w:val="28"/>
          <w14:ligatures w14:val="none"/>
        </w:rPr>
        <w:t>Eff. 06/19/</w:t>
      </w:r>
      <w:proofErr w:type="gramStart"/>
      <w:r w:rsidRPr="00CE5D95">
        <w:rPr>
          <w:rFonts w:ascii="Calibri" w:eastAsia="Times New Roman" w:hAnsi="Calibri" w:cs="Calibri"/>
          <w:bCs/>
          <w:kern w:val="0"/>
          <w:sz w:val="28"/>
          <w:szCs w:val="28"/>
          <w14:ligatures w14:val="none"/>
        </w:rPr>
        <w:t>2022  TL</w:t>
      </w:r>
      <w:proofErr w:type="gramEnd"/>
      <w:r w:rsidRPr="00CE5D95">
        <w:rPr>
          <w:rFonts w:ascii="Calibri" w:eastAsia="Times New Roman" w:hAnsi="Calibri" w:cs="Calibri"/>
          <w:bCs/>
          <w:kern w:val="0"/>
          <w:sz w:val="28"/>
          <w:szCs w:val="28"/>
          <w14:ligatures w14:val="none"/>
        </w:rPr>
        <w:t>:SR 1049)</w:t>
      </w:r>
    </w:p>
    <w:p w14:paraId="502C413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 </w:t>
      </w:r>
    </w:p>
    <w:p w14:paraId="4CCFFD6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276.1 </w:t>
      </w:r>
      <w:r w:rsidRPr="00CE5D95">
        <w:rPr>
          <w:rFonts w:ascii="Calibri" w:eastAsia="Times New Roman" w:hAnsi="Calibri" w:cs="Calibri"/>
          <w:bCs/>
          <w:kern w:val="0"/>
          <w:sz w:val="28"/>
          <w:szCs w:val="28"/>
          <w:u w:val="single"/>
          <w14:ligatures w14:val="none"/>
        </w:rPr>
        <w:t>Posts in Evacuation (Authorized/Ordered Departure Status)</w:t>
      </w:r>
    </w:p>
    <w:p w14:paraId="623856D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26695A5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Refer to DSSR Chapter 600 – Payments During </w:t>
      </w:r>
      <w:proofErr w:type="gramStart"/>
      <w:r w:rsidRPr="00CE5D95">
        <w:rPr>
          <w:rFonts w:ascii="Calibri" w:eastAsia="Times New Roman" w:hAnsi="Calibri" w:cs="Calibri"/>
          <w:bCs/>
          <w:kern w:val="0"/>
          <w:sz w:val="28"/>
          <w:szCs w:val="28"/>
          <w14:ligatures w14:val="none"/>
        </w:rPr>
        <w:t>An</w:t>
      </w:r>
      <w:proofErr w:type="gramEnd"/>
      <w:r w:rsidRPr="00CE5D95">
        <w:rPr>
          <w:rFonts w:ascii="Calibri" w:eastAsia="Times New Roman" w:hAnsi="Calibri" w:cs="Calibri"/>
          <w:bCs/>
          <w:kern w:val="0"/>
          <w:sz w:val="28"/>
          <w:szCs w:val="28"/>
          <w14:ligatures w14:val="none"/>
        </w:rPr>
        <w:t xml:space="preserve"> Authorized/Ordered Departure</w:t>
      </w:r>
    </w:p>
    <w:p w14:paraId="32BA9CD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0"/>
        <w:outlineLvl w:val="0"/>
        <w:rPr>
          <w:rFonts w:ascii="Calibri" w:eastAsia="Times New Roman" w:hAnsi="Calibri" w:cs="Calibri"/>
          <w:bCs/>
          <w:kern w:val="0"/>
          <w:sz w:val="28"/>
          <w:szCs w:val="28"/>
          <w14:ligatures w14:val="none"/>
        </w:rPr>
      </w:pPr>
    </w:p>
    <w:p w14:paraId="3C1F753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276.2 </w:t>
      </w:r>
      <w:r w:rsidRPr="00CE5D95">
        <w:rPr>
          <w:rFonts w:ascii="Calibri" w:eastAsia="Times New Roman" w:hAnsi="Calibri" w:cs="Calibri"/>
          <w:bCs/>
          <w:kern w:val="0"/>
          <w:sz w:val="28"/>
          <w:szCs w:val="28"/>
          <w:u w:val="single"/>
          <w14:ligatures w14:val="none"/>
        </w:rPr>
        <w:t xml:space="preserve">Special Eligibility Criteria </w:t>
      </w:r>
    </w:p>
    <w:p w14:paraId="1DDF9C2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2676B60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276.21 </w:t>
      </w:r>
      <w:r w:rsidRPr="00CE5D95">
        <w:rPr>
          <w:rFonts w:ascii="Calibri" w:eastAsia="Times New Roman" w:hAnsi="Calibri" w:cs="Calibri"/>
          <w:bCs/>
          <w:kern w:val="0"/>
          <w:sz w:val="28"/>
          <w:szCs w:val="28"/>
          <w:u w:val="single"/>
          <w14:ligatures w14:val="none"/>
        </w:rPr>
        <w:t>Child with Special Needs</w:t>
      </w:r>
      <w:r w:rsidRPr="00CE5D95">
        <w:rPr>
          <w:rFonts w:ascii="Calibri" w:eastAsia="Times New Roman" w:hAnsi="Calibri" w:cs="Calibri"/>
          <w:bCs/>
          <w:kern w:val="0"/>
          <w:sz w:val="28"/>
          <w:szCs w:val="28"/>
          <w14:ligatures w14:val="none"/>
        </w:rPr>
        <w:t xml:space="preserve">:  A child with special needs under DSSR 271m and DSSR 276.8 </w:t>
      </w:r>
      <w:proofErr w:type="gramStart"/>
      <w:r w:rsidRPr="00CE5D95">
        <w:rPr>
          <w:rFonts w:ascii="Calibri" w:eastAsia="Times New Roman" w:hAnsi="Calibri" w:cs="Calibri"/>
          <w:bCs/>
          <w:kern w:val="0"/>
          <w:sz w:val="28"/>
          <w:szCs w:val="28"/>
          <w14:ligatures w14:val="none"/>
        </w:rPr>
        <w:t>is considered to be</w:t>
      </w:r>
      <w:proofErr w:type="gramEnd"/>
      <w:r w:rsidRPr="00CE5D95">
        <w:rPr>
          <w:rFonts w:ascii="Calibri" w:eastAsia="Times New Roman" w:hAnsi="Calibri" w:cs="Calibri"/>
          <w:bCs/>
          <w:kern w:val="0"/>
          <w:sz w:val="28"/>
          <w:szCs w:val="28"/>
          <w14:ligatures w14:val="none"/>
        </w:rPr>
        <w:t xml:space="preserve"> covered by these regulations from birth if the child would come under IDEIA if residing in the United States and for grades Kindergarten through 12 if the child would come under Section 504 if residing in the United States.  </w:t>
      </w:r>
    </w:p>
    <w:p w14:paraId="3332CC7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Pr>
          <w:rFonts w:ascii="Calibri" w:eastAsia="Times New Roman" w:hAnsi="Calibri" w:cs="Calibri"/>
          <w:bCs/>
          <w:kern w:val="0"/>
          <w:sz w:val="28"/>
          <w:szCs w:val="28"/>
          <w14:ligatures w14:val="none"/>
        </w:rPr>
      </w:pPr>
    </w:p>
    <w:p w14:paraId="3ED9DBF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276.22 </w:t>
      </w:r>
      <w:r w:rsidRPr="00CE5D95">
        <w:rPr>
          <w:rFonts w:ascii="Calibri" w:eastAsia="Times New Roman" w:hAnsi="Calibri" w:cs="Calibri"/>
          <w:bCs/>
          <w:kern w:val="0"/>
          <w:sz w:val="28"/>
          <w:szCs w:val="28"/>
          <w:u w:val="single"/>
          <w14:ligatures w14:val="none"/>
        </w:rPr>
        <w:t xml:space="preserve">School Away </w:t>
      </w:r>
      <w:proofErr w:type="gramStart"/>
      <w:r w:rsidRPr="00CE5D95">
        <w:rPr>
          <w:rFonts w:ascii="Calibri" w:eastAsia="Times New Roman" w:hAnsi="Calibri" w:cs="Calibri"/>
          <w:bCs/>
          <w:kern w:val="0"/>
          <w:sz w:val="28"/>
          <w:szCs w:val="28"/>
          <w:u w:val="single"/>
          <w14:ligatures w14:val="none"/>
        </w:rPr>
        <w:t>From</w:t>
      </w:r>
      <w:proofErr w:type="gramEnd"/>
      <w:r w:rsidRPr="00CE5D95">
        <w:rPr>
          <w:rFonts w:ascii="Calibri" w:eastAsia="Times New Roman" w:hAnsi="Calibri" w:cs="Calibri"/>
          <w:bCs/>
          <w:kern w:val="0"/>
          <w:sz w:val="28"/>
          <w:szCs w:val="28"/>
          <w:u w:val="single"/>
          <w14:ligatures w14:val="none"/>
        </w:rPr>
        <w:t xml:space="preserve"> Post</w:t>
      </w:r>
      <w:proofErr w:type="gramStart"/>
      <w:r w:rsidRPr="00CE5D95">
        <w:rPr>
          <w:rFonts w:ascii="Calibri" w:eastAsia="Times New Roman" w:hAnsi="Calibri" w:cs="Calibri"/>
          <w:bCs/>
          <w:kern w:val="0"/>
          <w:sz w:val="28"/>
          <w:szCs w:val="28"/>
          <w14:ligatures w14:val="none"/>
        </w:rPr>
        <w:t>:  When</w:t>
      </w:r>
      <w:proofErr w:type="gramEnd"/>
      <w:r w:rsidRPr="00CE5D95">
        <w:rPr>
          <w:rFonts w:ascii="Calibri" w:eastAsia="Times New Roman" w:hAnsi="Calibri" w:cs="Calibri"/>
          <w:bCs/>
          <w:kern w:val="0"/>
          <w:sz w:val="28"/>
          <w:szCs w:val="28"/>
          <w14:ligatures w14:val="none"/>
        </w:rPr>
        <w:t xml:space="preserve"> a child is attending a school away from post, the employee must show that, except during the period of attendance at a school away </w:t>
      </w:r>
      <w:r w:rsidRPr="00CE5D95">
        <w:rPr>
          <w:rFonts w:ascii="Calibri" w:eastAsia="Times New Roman" w:hAnsi="Calibri" w:cs="Calibri"/>
          <w:bCs/>
          <w:kern w:val="0"/>
          <w:sz w:val="28"/>
          <w:szCs w:val="28"/>
          <w14:ligatures w14:val="none"/>
        </w:rPr>
        <w:lastRenderedPageBreak/>
        <w:t xml:space="preserve">from post, the child normally resides with the employee at post.  Such a showing is not required if (1) the post has the status of partially or fully unaccompanied or (2) the reason the child is not present at post is the medical clearance does not permit the child to be present at post during periods when the child is not attending a school away from post.  </w:t>
      </w:r>
    </w:p>
    <w:p w14:paraId="46D8BFE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04465EE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276.23 </w:t>
      </w:r>
      <w:r w:rsidRPr="00CE5D95">
        <w:rPr>
          <w:rFonts w:ascii="Calibri" w:eastAsia="Times New Roman" w:hAnsi="Calibri" w:cs="Calibri"/>
          <w:bCs/>
          <w:kern w:val="0"/>
          <w:sz w:val="28"/>
          <w:szCs w:val="28"/>
          <w:u w:val="single"/>
          <w14:ligatures w14:val="none"/>
        </w:rPr>
        <w:t>Post Where Children Are Not Allowed</w:t>
      </w:r>
      <w:r w:rsidRPr="00CE5D95">
        <w:rPr>
          <w:rFonts w:ascii="Calibri" w:eastAsia="Times New Roman" w:hAnsi="Calibri" w:cs="Calibri"/>
          <w:bCs/>
          <w:kern w:val="0"/>
          <w:sz w:val="28"/>
          <w:szCs w:val="28"/>
          <w14:ligatures w14:val="none"/>
        </w:rPr>
        <w:t>: When an employee is assigned to a post where children are not allowed (partially or fully unaccompanied), the employee may request the applicable “away from post” education allowance for their child in lieu of involuntary separate maintenance allowance (ISMA) for that child.  See DSSR 276.3 for restrictions. (Eff. 06/19/2022 TL:SR 1049)</w:t>
      </w:r>
    </w:p>
    <w:p w14:paraId="1AB38BE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520" w:right="900" w:hanging="792"/>
        <w:rPr>
          <w:rFonts w:ascii="Calibri" w:eastAsia="Times New Roman" w:hAnsi="Calibri" w:cs="Calibri"/>
          <w:bCs/>
          <w:kern w:val="0"/>
          <w:sz w:val="28"/>
          <w:szCs w:val="28"/>
          <w14:ligatures w14:val="none"/>
        </w:rPr>
      </w:pPr>
    </w:p>
    <w:p w14:paraId="750BCBE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276.24 </w:t>
      </w:r>
      <w:r w:rsidRPr="00CE5D95">
        <w:rPr>
          <w:rFonts w:ascii="Calibri" w:eastAsia="Times New Roman" w:hAnsi="Calibri" w:cs="Calibri"/>
          <w:bCs/>
          <w:kern w:val="0"/>
          <w:sz w:val="28"/>
          <w:szCs w:val="28"/>
          <w:u w:val="single"/>
          <w14:ligatures w14:val="none"/>
        </w:rPr>
        <w:t>Child Reaches Age of 21</w:t>
      </w:r>
      <w:r w:rsidRPr="00CE5D95">
        <w:rPr>
          <w:rFonts w:ascii="Calibri" w:eastAsia="Times New Roman" w:hAnsi="Calibri" w:cs="Calibri"/>
          <w:bCs/>
          <w:kern w:val="0"/>
          <w:sz w:val="28"/>
          <w:szCs w:val="28"/>
          <w14:ligatures w14:val="none"/>
        </w:rPr>
        <w:t>:  A child who has reached the age of 21 during a school year remains eligible for an education allowance only until the end of that school year, except that a child with special needs who has not yet completed grade 12 remains eligible for a Special Needs Education Allowance (SNEA) (DSSR 271m and DSSR 276.8) until the end of the school year that is</w:t>
      </w:r>
      <w:r w:rsidRPr="00CE5D95">
        <w:rPr>
          <w:rFonts w:ascii="Calibri" w:eastAsia="Times New Roman" w:hAnsi="Calibri" w:cs="Calibri"/>
          <w:bCs/>
          <w:color w:val="1F497D"/>
          <w:kern w:val="0"/>
          <w:sz w:val="28"/>
          <w:szCs w:val="28"/>
          <w14:ligatures w14:val="none"/>
        </w:rPr>
        <w:t xml:space="preserve"> </w:t>
      </w:r>
      <w:r w:rsidRPr="00CE5D95">
        <w:rPr>
          <w:rFonts w:ascii="Calibri" w:eastAsia="Times New Roman" w:hAnsi="Calibri" w:cs="Calibri"/>
          <w:bCs/>
          <w:kern w:val="0"/>
          <w:sz w:val="28"/>
          <w:szCs w:val="28"/>
          <w14:ligatures w14:val="none"/>
        </w:rPr>
        <w:t xml:space="preserve">in progress when they reach the age of 22. </w:t>
      </w:r>
    </w:p>
    <w:p w14:paraId="609B323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13DA4C24" w14:textId="50022BB6" w:rsidR="002C3AB0" w:rsidRPr="00CE5D95" w:rsidRDefault="0006174B" w:rsidP="002C3AB0">
      <w:pPr>
        <w:tabs>
          <w:tab w:val="left" w:pos="384"/>
          <w:tab w:val="left" w:pos="768"/>
          <w:tab w:val="left" w:pos="1152"/>
          <w:tab w:val="left" w:pos="1728"/>
          <w:tab w:val="left" w:pos="2112"/>
          <w:tab w:val="left" w:pos="2496"/>
          <w:tab w:val="left" w:pos="2784"/>
          <w:tab w:val="left" w:pos="3072"/>
        </w:tabs>
        <w:spacing w:after="0" w:line="240" w:lineRule="auto"/>
        <w:ind w:left="1786" w:right="81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w:t>
      </w:r>
      <w:r w:rsidR="00D357AA" w:rsidRPr="00CE5D95">
        <w:rPr>
          <w:rFonts w:ascii="Calibri" w:eastAsia="Times New Roman" w:hAnsi="Calibri" w:cs="Calibri"/>
          <w:bCs/>
          <w:kern w:val="0"/>
          <w:sz w:val="28"/>
          <w:szCs w:val="28"/>
          <w14:ligatures w14:val="none"/>
        </w:rPr>
        <w:t xml:space="preserve">276.25 </w:t>
      </w:r>
      <w:r w:rsidR="00D357AA" w:rsidRPr="00CE5D95">
        <w:rPr>
          <w:rFonts w:ascii="Calibri" w:eastAsia="Times New Roman" w:hAnsi="Calibri" w:cs="Calibri"/>
          <w:bCs/>
          <w:kern w:val="0"/>
          <w:sz w:val="28"/>
          <w:szCs w:val="28"/>
          <w:u w:val="single"/>
          <w14:ligatures w14:val="none"/>
        </w:rPr>
        <w:t>Minimum Age Waiver</w:t>
      </w:r>
      <w:r w:rsidR="00D357AA" w:rsidRPr="00CE5D95">
        <w:rPr>
          <w:rFonts w:ascii="Calibri" w:eastAsia="Times New Roman" w:hAnsi="Calibri" w:cs="Calibri"/>
          <w:bCs/>
          <w:kern w:val="0"/>
          <w:sz w:val="28"/>
          <w:szCs w:val="28"/>
          <w14:ligatures w14:val="none"/>
        </w:rPr>
        <w:t xml:space="preserve">:  </w:t>
      </w:r>
      <w:r w:rsidR="00BD2616" w:rsidRPr="00CE5D95">
        <w:rPr>
          <w:rFonts w:ascii="Calibri" w:eastAsia="Times New Roman" w:hAnsi="Calibri" w:cs="Calibri"/>
          <w:bCs/>
          <w:kern w:val="0"/>
          <w:sz w:val="28"/>
          <w:szCs w:val="28"/>
          <w14:ligatures w14:val="none"/>
        </w:rPr>
        <w:t>Minimum age waivers will not be authorized for a child to attend school</w:t>
      </w:r>
      <w:r w:rsidR="008048D0" w:rsidRPr="00CE5D95">
        <w:rPr>
          <w:rFonts w:ascii="Calibri" w:eastAsia="Times New Roman" w:hAnsi="Calibri" w:cs="Calibri"/>
          <w:bCs/>
          <w:kern w:val="0"/>
          <w:sz w:val="28"/>
          <w:szCs w:val="28"/>
          <w14:ligatures w14:val="none"/>
        </w:rPr>
        <w:t xml:space="preserve">.  A child must meet the age and grade criteria established in DSSR </w:t>
      </w:r>
      <w:proofErr w:type="gramStart"/>
      <w:r w:rsidR="008048D0" w:rsidRPr="00CE5D95">
        <w:rPr>
          <w:rFonts w:ascii="Calibri" w:eastAsia="Times New Roman" w:hAnsi="Calibri" w:cs="Calibri"/>
          <w:bCs/>
          <w:kern w:val="0"/>
          <w:sz w:val="28"/>
          <w:szCs w:val="28"/>
          <w14:ligatures w14:val="none"/>
        </w:rPr>
        <w:t>271</w:t>
      </w:r>
      <w:r w:rsidR="00C44CCA" w:rsidRPr="00CE5D95">
        <w:rPr>
          <w:rFonts w:ascii="Calibri" w:eastAsia="Times New Roman" w:hAnsi="Calibri" w:cs="Calibri"/>
          <w:bCs/>
          <w:kern w:val="0"/>
          <w:sz w:val="28"/>
          <w:szCs w:val="28"/>
          <w14:ligatures w14:val="none"/>
        </w:rPr>
        <w:t>j</w:t>
      </w:r>
      <w:r w:rsidR="008048D0" w:rsidRPr="00CE5D95">
        <w:rPr>
          <w:rFonts w:ascii="Calibri" w:eastAsia="Times New Roman" w:hAnsi="Calibri" w:cs="Calibri"/>
          <w:bCs/>
          <w:kern w:val="0"/>
          <w:sz w:val="28"/>
          <w:szCs w:val="28"/>
          <w14:ligatures w14:val="none"/>
        </w:rPr>
        <w:t>, or</w:t>
      </w:r>
      <w:proofErr w:type="gramEnd"/>
      <w:r w:rsidR="008048D0" w:rsidRPr="00CE5D95">
        <w:rPr>
          <w:rFonts w:ascii="Calibri" w:eastAsia="Times New Roman" w:hAnsi="Calibri" w:cs="Calibri"/>
          <w:bCs/>
          <w:kern w:val="0"/>
          <w:sz w:val="28"/>
          <w:szCs w:val="28"/>
          <w14:ligatures w14:val="none"/>
        </w:rPr>
        <w:t xml:space="preserve"> otherwise qualify for SNEA in DSSR 271m to receive an education allowance. </w:t>
      </w:r>
      <w:r w:rsidR="002C3AB0" w:rsidRPr="00CE5D95">
        <w:rPr>
          <w:rFonts w:ascii="Calibri" w:eastAsia="Times New Roman" w:hAnsi="Calibri" w:cs="Calibri"/>
          <w:bCs/>
          <w:kern w:val="0"/>
          <w:sz w:val="28"/>
          <w:szCs w:val="28"/>
          <w14:ligatures w14:val="none"/>
        </w:rPr>
        <w:t>(</w:t>
      </w:r>
      <w:r w:rsidR="00EB6B0A" w:rsidRPr="00AE2087">
        <w:rPr>
          <w:rFonts w:ascii="Calibri" w:hAnsi="Calibri" w:cs="Calibri"/>
          <w:bCs/>
          <w:sz w:val="28"/>
          <w:szCs w:val="28"/>
        </w:rPr>
        <w:t xml:space="preserve">Interim Eff. 08/25/2025 </w:t>
      </w:r>
      <w:r w:rsidR="00EB6B0A">
        <w:rPr>
          <w:rFonts w:ascii="Calibri" w:hAnsi="Calibri" w:cs="Calibri"/>
          <w:bCs/>
          <w:sz w:val="28"/>
          <w:szCs w:val="28"/>
        </w:rPr>
        <w:t xml:space="preserve">Final Eff. 09/21/2025 </w:t>
      </w:r>
      <w:r w:rsidR="00EB6B0A" w:rsidRPr="00AE2087">
        <w:rPr>
          <w:rFonts w:ascii="Calibri" w:hAnsi="Calibri" w:cs="Calibri"/>
          <w:bCs/>
          <w:sz w:val="28"/>
          <w:szCs w:val="28"/>
        </w:rPr>
        <w:t>TL:SR</w:t>
      </w:r>
      <w:proofErr w:type="gramStart"/>
      <w:r w:rsidR="00EB6B0A">
        <w:rPr>
          <w:rFonts w:ascii="Calibri" w:hAnsi="Calibri" w:cs="Calibri"/>
          <w:bCs/>
          <w:sz w:val="28"/>
          <w:szCs w:val="28"/>
        </w:rPr>
        <w:t>1134</w:t>
      </w:r>
      <w:r w:rsidR="002C3AB0" w:rsidRPr="00CE5D95">
        <w:rPr>
          <w:rFonts w:ascii="Calibri" w:eastAsia="Times New Roman" w:hAnsi="Calibri" w:cs="Calibri"/>
          <w:bCs/>
          <w:kern w:val="0"/>
          <w:sz w:val="28"/>
          <w:szCs w:val="28"/>
          <w14:ligatures w14:val="none"/>
        </w:rPr>
        <w:t xml:space="preserve"> )</w:t>
      </w:r>
      <w:proofErr w:type="gramEnd"/>
    </w:p>
    <w:p w14:paraId="512BCE2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p>
    <w:p w14:paraId="794F3A17" w14:textId="255EF5F0" w:rsidR="004F6AAF" w:rsidRPr="00CE5D95" w:rsidRDefault="0006174B" w:rsidP="004F6AAF">
      <w:pPr>
        <w:pStyle w:val="ListParagraph"/>
        <w:numPr>
          <w:ilvl w:val="0"/>
          <w:numId w:val="7"/>
        </w:num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Not currently in use </w:t>
      </w:r>
    </w:p>
    <w:p w14:paraId="6E713EEC" w14:textId="470DC85C" w:rsidR="004F6AAF" w:rsidRPr="00CE5D95" w:rsidRDefault="0006174B" w:rsidP="004F6AAF">
      <w:pPr>
        <w:pStyle w:val="ListParagraph"/>
        <w:numPr>
          <w:ilvl w:val="0"/>
          <w:numId w:val="7"/>
        </w:num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Not currently in use</w:t>
      </w:r>
    </w:p>
    <w:p w14:paraId="019112DF" w14:textId="76CC58E5" w:rsidR="00D357AA" w:rsidRPr="00CE5D95" w:rsidRDefault="008048D0" w:rsidP="004F6AAF">
      <w:pPr>
        <w:pStyle w:val="ListParagraph"/>
        <w:numPr>
          <w:ilvl w:val="0"/>
          <w:numId w:val="7"/>
        </w:num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Not currently in use </w:t>
      </w:r>
    </w:p>
    <w:p w14:paraId="4BD86394" w14:textId="77777777" w:rsidR="004F6AAF" w:rsidRPr="00CE5D95" w:rsidRDefault="004F6AAF" w:rsidP="004F6AAF">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58DB2A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276.3 </w:t>
      </w:r>
      <w:r w:rsidRPr="00CE5D95">
        <w:rPr>
          <w:rFonts w:ascii="Calibri" w:eastAsia="Times New Roman" w:hAnsi="Calibri" w:cs="Calibri"/>
          <w:bCs/>
          <w:kern w:val="0"/>
          <w:sz w:val="28"/>
          <w:szCs w:val="28"/>
          <w:u w:val="single"/>
          <w14:ligatures w14:val="none"/>
        </w:rPr>
        <w:t xml:space="preserve">Child in the United </w:t>
      </w:r>
      <w:proofErr w:type="gramStart"/>
      <w:r w:rsidRPr="00CE5D95">
        <w:rPr>
          <w:rFonts w:ascii="Calibri" w:eastAsia="Times New Roman" w:hAnsi="Calibri" w:cs="Calibri"/>
          <w:bCs/>
          <w:kern w:val="0"/>
          <w:sz w:val="28"/>
          <w:szCs w:val="28"/>
          <w:u w:val="single"/>
          <w14:ligatures w14:val="none"/>
        </w:rPr>
        <w:t>States</w:t>
      </w:r>
      <w:r w:rsidRPr="00CE5D95">
        <w:rPr>
          <w:rFonts w:ascii="Calibri" w:eastAsia="Times New Roman" w:hAnsi="Calibri" w:cs="Calibri"/>
          <w:bCs/>
          <w:kern w:val="0"/>
          <w:sz w:val="28"/>
          <w:szCs w:val="28"/>
          <w14:ligatures w14:val="none"/>
        </w:rPr>
        <w:t xml:space="preserve">  (</w:t>
      </w:r>
      <w:proofErr w:type="gramEnd"/>
      <w:r w:rsidRPr="00CE5D95">
        <w:rPr>
          <w:rFonts w:ascii="Calibri" w:eastAsia="Times New Roman" w:hAnsi="Calibri" w:cs="Calibri"/>
          <w:bCs/>
          <w:kern w:val="0"/>
          <w:sz w:val="28"/>
          <w:szCs w:val="28"/>
          <w14:ligatures w14:val="none"/>
        </w:rPr>
        <w:t>Eff. 01/03/</w:t>
      </w:r>
      <w:proofErr w:type="gramStart"/>
      <w:r w:rsidRPr="00CE5D95">
        <w:rPr>
          <w:rFonts w:ascii="Calibri" w:eastAsia="Times New Roman" w:hAnsi="Calibri" w:cs="Calibri"/>
          <w:bCs/>
          <w:kern w:val="0"/>
          <w:sz w:val="28"/>
          <w:szCs w:val="28"/>
          <w14:ligatures w14:val="none"/>
        </w:rPr>
        <w:t>2021  TL</w:t>
      </w:r>
      <w:proofErr w:type="gramEnd"/>
      <w:r w:rsidRPr="00CE5D95">
        <w:rPr>
          <w:rFonts w:ascii="Calibri" w:eastAsia="Times New Roman" w:hAnsi="Calibri" w:cs="Calibri"/>
          <w:bCs/>
          <w:kern w:val="0"/>
          <w:sz w:val="28"/>
          <w:szCs w:val="28"/>
          <w14:ligatures w14:val="none"/>
        </w:rPr>
        <w:t>:SR 1011)</w:t>
      </w:r>
    </w:p>
    <w:p w14:paraId="180C837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31D6C9D" w14:textId="77777777" w:rsidR="00D357AA" w:rsidRPr="00CE5D95" w:rsidRDefault="00D357AA" w:rsidP="00D357AA">
      <w:pPr>
        <w:tabs>
          <w:tab w:val="left" w:pos="384"/>
          <w:tab w:val="left" w:pos="768"/>
          <w:tab w:val="left" w:pos="1440"/>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An education allowance shall not be paid for a child in the U.S.:                    </w:t>
      </w:r>
    </w:p>
    <w:p w14:paraId="0ADC95D6" w14:textId="77777777" w:rsidR="00D357AA" w:rsidRPr="00CE5D95" w:rsidRDefault="00D357AA" w:rsidP="00D357AA">
      <w:pPr>
        <w:tabs>
          <w:tab w:val="left" w:pos="384"/>
          <w:tab w:val="left" w:pos="768"/>
          <w:tab w:val="left" w:pos="1440"/>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p>
    <w:p w14:paraId="4B6CDB34" w14:textId="77777777" w:rsidR="00D357AA" w:rsidRPr="00CE5D95" w:rsidRDefault="00D357AA" w:rsidP="00D357AA">
      <w:pPr>
        <w:tabs>
          <w:tab w:val="left" w:pos="384"/>
          <w:tab w:val="left" w:pos="768"/>
          <w:tab w:val="left" w:pos="1440"/>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(1) who has a natural or adoptive parent or </w:t>
      </w:r>
      <w:proofErr w:type="gramStart"/>
      <w:r w:rsidRPr="00CE5D95">
        <w:rPr>
          <w:rFonts w:ascii="Calibri" w:eastAsia="Times New Roman" w:hAnsi="Calibri" w:cs="Calibri"/>
          <w:bCs/>
          <w:kern w:val="0"/>
          <w:sz w:val="28"/>
          <w:szCs w:val="28"/>
          <w14:ligatures w14:val="none"/>
        </w:rPr>
        <w:t>step-parent</w:t>
      </w:r>
      <w:proofErr w:type="gramEnd"/>
      <w:r w:rsidRPr="00CE5D95">
        <w:rPr>
          <w:rFonts w:ascii="Calibri" w:eastAsia="Times New Roman" w:hAnsi="Calibri" w:cs="Calibri"/>
          <w:bCs/>
          <w:kern w:val="0"/>
          <w:sz w:val="28"/>
          <w:szCs w:val="28"/>
          <w14:ligatures w14:val="none"/>
        </w:rPr>
        <w:t xml:space="preserve"> residing in the U.S. (except where the employee establishes that the parent residing in the U.S. is divested of legal custody of the child or is mentally or physically unfit to care for the child or the </w:t>
      </w:r>
      <w:proofErr w:type="gramStart"/>
      <w:r w:rsidRPr="00CE5D95">
        <w:rPr>
          <w:rFonts w:ascii="Calibri" w:eastAsia="Times New Roman" w:hAnsi="Calibri" w:cs="Calibri"/>
          <w:bCs/>
          <w:kern w:val="0"/>
          <w:sz w:val="28"/>
          <w:szCs w:val="28"/>
          <w14:ligatures w14:val="none"/>
        </w:rPr>
        <w:t>step-parent</w:t>
      </w:r>
      <w:proofErr w:type="gramEnd"/>
      <w:r w:rsidRPr="00CE5D95">
        <w:rPr>
          <w:rFonts w:ascii="Calibri" w:eastAsia="Times New Roman" w:hAnsi="Calibri" w:cs="Calibri"/>
          <w:bCs/>
          <w:kern w:val="0"/>
          <w:sz w:val="28"/>
          <w:szCs w:val="28"/>
          <w14:ligatures w14:val="none"/>
        </w:rPr>
        <w:t xml:space="preserve"> is estranged from the employee); or                                                               </w:t>
      </w:r>
    </w:p>
    <w:p w14:paraId="2A223707" w14:textId="77777777" w:rsidR="00D357AA" w:rsidRPr="00CE5D95" w:rsidRDefault="00D357AA" w:rsidP="00D357AA">
      <w:pPr>
        <w:tabs>
          <w:tab w:val="left" w:pos="384"/>
          <w:tab w:val="left" w:pos="768"/>
          <w:tab w:val="left" w:pos="1728"/>
          <w:tab w:val="left" w:pos="2112"/>
          <w:tab w:val="left" w:pos="2496"/>
          <w:tab w:val="left" w:pos="2784"/>
          <w:tab w:val="left" w:pos="3072"/>
        </w:tabs>
        <w:spacing w:after="0" w:line="240" w:lineRule="auto"/>
        <w:ind w:left="1440" w:right="900" w:hanging="360"/>
        <w:rPr>
          <w:rFonts w:ascii="Calibri" w:eastAsia="Times New Roman" w:hAnsi="Calibri" w:cs="Calibri"/>
          <w:bCs/>
          <w:kern w:val="0"/>
          <w:sz w:val="28"/>
          <w:szCs w:val="28"/>
          <w14:ligatures w14:val="none"/>
        </w:rPr>
      </w:pPr>
    </w:p>
    <w:p w14:paraId="7DA5D8E9" w14:textId="77777777" w:rsidR="00D357AA" w:rsidRPr="00CE5D95" w:rsidRDefault="00D357AA" w:rsidP="00D357AA">
      <w:pPr>
        <w:tabs>
          <w:tab w:val="left" w:pos="384"/>
          <w:tab w:val="left" w:pos="768"/>
          <w:tab w:val="left" w:pos="1728"/>
          <w:tab w:val="left" w:pos="2112"/>
          <w:tab w:val="left" w:pos="2496"/>
          <w:tab w:val="left" w:pos="2784"/>
          <w:tab w:val="left" w:pos="3072"/>
        </w:tabs>
        <w:spacing w:after="0" w:line="240" w:lineRule="auto"/>
        <w:ind w:left="1440" w:right="900" w:hanging="36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 on whose behalf a separate maintenance allowance is being paid; or </w:t>
      </w:r>
    </w:p>
    <w:p w14:paraId="5E7F6CE3" w14:textId="77777777" w:rsidR="00D357AA" w:rsidRPr="00CE5D95" w:rsidRDefault="00D357AA" w:rsidP="00D357AA">
      <w:pPr>
        <w:tabs>
          <w:tab w:val="left" w:pos="384"/>
          <w:tab w:val="left" w:pos="768"/>
          <w:tab w:val="left" w:pos="1440"/>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p>
    <w:p w14:paraId="59811F3F" w14:textId="77777777" w:rsidR="00D357AA" w:rsidRPr="00CE5D95" w:rsidRDefault="00D357AA" w:rsidP="00D357AA">
      <w:pPr>
        <w:tabs>
          <w:tab w:val="left" w:pos="384"/>
          <w:tab w:val="left" w:pos="768"/>
          <w:tab w:val="left" w:pos="1440"/>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(3) for the 12-month period immediately following the child's arrival at a selected educational institution under educational travel authority (DSSR 280).</w:t>
      </w:r>
    </w:p>
    <w:p w14:paraId="4998AB7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00F716E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276.4 </w:t>
      </w:r>
      <w:r w:rsidRPr="00CE5D95">
        <w:rPr>
          <w:rFonts w:ascii="Calibri" w:eastAsia="Times New Roman" w:hAnsi="Calibri" w:cs="Calibri"/>
          <w:bCs/>
          <w:kern w:val="0"/>
          <w:sz w:val="28"/>
          <w:szCs w:val="28"/>
          <w:u w:val="single"/>
          <w14:ligatures w14:val="none"/>
        </w:rPr>
        <w:t xml:space="preserve">Child Residing in Foreign Area while on Separate Maintenance Allowance (SMA) </w:t>
      </w:r>
      <w:r w:rsidRPr="00CE5D95">
        <w:rPr>
          <w:rFonts w:ascii="Calibri" w:eastAsia="Times New Roman" w:hAnsi="Calibri" w:cs="Calibri"/>
          <w:bCs/>
          <w:kern w:val="0"/>
          <w:sz w:val="28"/>
          <w:szCs w:val="28"/>
          <w14:ligatures w14:val="none"/>
        </w:rPr>
        <w:t>(Eff. 01/03/</w:t>
      </w:r>
      <w:proofErr w:type="gramStart"/>
      <w:r w:rsidRPr="00CE5D95">
        <w:rPr>
          <w:rFonts w:ascii="Calibri" w:eastAsia="Times New Roman" w:hAnsi="Calibri" w:cs="Calibri"/>
          <w:bCs/>
          <w:kern w:val="0"/>
          <w:sz w:val="28"/>
          <w:szCs w:val="28"/>
          <w14:ligatures w14:val="none"/>
        </w:rPr>
        <w:t>2021  TL</w:t>
      </w:r>
      <w:proofErr w:type="gramEnd"/>
      <w:r w:rsidRPr="00CE5D95">
        <w:rPr>
          <w:rFonts w:ascii="Calibri" w:eastAsia="Times New Roman" w:hAnsi="Calibri" w:cs="Calibri"/>
          <w:bCs/>
          <w:kern w:val="0"/>
          <w:sz w:val="28"/>
          <w:szCs w:val="28"/>
          <w14:ligatures w14:val="none"/>
        </w:rPr>
        <w:t>:SR 1011)</w:t>
      </w:r>
    </w:p>
    <w:p w14:paraId="22365C8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1A87B0B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276.41 When the U.S. is the official separate maintenance allowance (SMA) location, but the child is residing in a foreign area, the employee is not eligible for education allowance payments on behalf of that child.</w:t>
      </w:r>
    </w:p>
    <w:p w14:paraId="6293E28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5E66C03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276.42 When a foreign post is designated as the official Involuntary SMA location, the employee may be eligible for the “at post” education allowance of the official ISMA location on behalf of a child residing at that location, unless the child has arrived at a selected educational institution under educational travel authority within the last 12 months.  (DSSR 262.5 and DSSR 282)</w:t>
      </w:r>
    </w:p>
    <w:p w14:paraId="26E87AF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FC2E53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296" w:hanging="576"/>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276.5 </w:t>
      </w:r>
      <w:r w:rsidRPr="00CE5D95">
        <w:rPr>
          <w:rFonts w:ascii="Calibri" w:eastAsia="Times New Roman" w:hAnsi="Calibri" w:cs="Calibri"/>
          <w:bCs/>
          <w:kern w:val="0"/>
          <w:sz w:val="28"/>
          <w:szCs w:val="28"/>
          <w:u w:val="single"/>
          <w14:ligatures w14:val="none"/>
        </w:rPr>
        <w:t xml:space="preserve">Employee Transfers to a New Foreign or Non-Foreign Post </w:t>
      </w:r>
      <w:proofErr w:type="gramStart"/>
      <w:r w:rsidRPr="00CE5D95">
        <w:rPr>
          <w:rFonts w:ascii="Calibri" w:eastAsia="Times New Roman" w:hAnsi="Calibri" w:cs="Calibri"/>
          <w:bCs/>
          <w:kern w:val="0"/>
          <w:sz w:val="28"/>
          <w:szCs w:val="28"/>
          <w:u w:val="single"/>
          <w14:ligatures w14:val="none"/>
        </w:rPr>
        <w:t>But</w:t>
      </w:r>
      <w:proofErr w:type="gramEnd"/>
      <w:r w:rsidRPr="00CE5D95">
        <w:rPr>
          <w:rFonts w:ascii="Calibri" w:eastAsia="Times New Roman" w:hAnsi="Calibri" w:cs="Calibri"/>
          <w:bCs/>
          <w:kern w:val="0"/>
          <w:sz w:val="28"/>
          <w:szCs w:val="28"/>
          <w:u w:val="single"/>
          <w14:ligatures w14:val="none"/>
        </w:rPr>
        <w:t xml:space="preserve"> the Child Remains in Same School</w:t>
      </w:r>
    </w:p>
    <w:p w14:paraId="32DF8C3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4513577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276.51 </w:t>
      </w:r>
      <w:r w:rsidRPr="00CE5D95">
        <w:rPr>
          <w:rFonts w:ascii="Calibri" w:eastAsia="Times New Roman" w:hAnsi="Calibri" w:cs="Calibri"/>
          <w:bCs/>
          <w:kern w:val="0"/>
          <w:sz w:val="28"/>
          <w:szCs w:val="28"/>
          <w:u w:val="single"/>
          <w14:ligatures w14:val="none"/>
        </w:rPr>
        <w:t>Transfers to a New Foreign Post</w:t>
      </w:r>
    </w:p>
    <w:p w14:paraId="120FA4F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D38295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81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lastRenderedPageBreak/>
        <w:t>An employee, assigned to a post in a foreign area, who is officially transferred to a new foreign post while their child is attending school, has a choice of allowances if the child remains in the same school.  Following transfer to the new foreign post, the employee may elect to receive and be granted the rate of education allowance of the last previous post instead of the rate of the new post.  If this election is made, the rate of the last previous post continues only until the end of that school year.  After that, the rate of education allowance at the new post is payable for costs of any further education received. (See Section 274.23.) An employee shall furnish a copy of the last previous grant to facilitate computation.  (Eff. 06/19/2022 TL:SR 1049)</w:t>
      </w:r>
    </w:p>
    <w:p w14:paraId="6E96BC6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448" w:right="900"/>
        <w:rPr>
          <w:rFonts w:ascii="Calibri" w:eastAsia="Times New Roman" w:hAnsi="Calibri" w:cs="Calibri"/>
          <w:bCs/>
          <w:kern w:val="0"/>
          <w:sz w:val="28"/>
          <w:szCs w:val="28"/>
          <w14:ligatures w14:val="none"/>
        </w:rPr>
      </w:pPr>
    </w:p>
    <w:p w14:paraId="27C5C40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p>
    <w:p w14:paraId="68FF3FC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p>
    <w:p w14:paraId="233F78D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p>
    <w:p w14:paraId="550B69A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276.52 </w:t>
      </w:r>
      <w:r w:rsidRPr="00CE5D95">
        <w:rPr>
          <w:rFonts w:ascii="Calibri" w:eastAsia="Times New Roman" w:hAnsi="Calibri" w:cs="Calibri"/>
          <w:bCs/>
          <w:kern w:val="0"/>
          <w:sz w:val="28"/>
          <w:szCs w:val="28"/>
          <w:u w:val="single"/>
          <w14:ligatures w14:val="none"/>
        </w:rPr>
        <w:t>Transfers to a New Non-Foreign Post</w:t>
      </w:r>
    </w:p>
    <w:p w14:paraId="31E1298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2603BFB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81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Where the employee, assigned to a post in a foreign area, receives official notice of transfer to a new post in a non-foreign area while the child is attending school and remains in the same school while the employee transfers, the head of agency may waive recovery of all or portions of the education allowance advanced if satisfied that such recovery would be against equity and good conscience or against the public interest.</w:t>
      </w:r>
    </w:p>
    <w:p w14:paraId="78DDCF5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784" w:right="720" w:hanging="2784"/>
        <w:rPr>
          <w:rFonts w:ascii="Calibri" w:eastAsia="Times New Roman" w:hAnsi="Calibri" w:cs="Calibri"/>
          <w:bCs/>
          <w:kern w:val="0"/>
          <w:sz w:val="28"/>
          <w:szCs w:val="28"/>
          <w14:ligatures w14:val="none"/>
        </w:rPr>
      </w:pPr>
    </w:p>
    <w:p w14:paraId="706898A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81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Evidence weighing against recovery and meriting exercise of the waiver includes circumstances where:</w:t>
      </w:r>
    </w:p>
    <w:p w14:paraId="77B5C46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133C1C4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81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 the child's educational progress would be affected by the withdrawal of the child from the school before the end of the school year; or</w:t>
      </w:r>
    </w:p>
    <w:p w14:paraId="0416861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6F22410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81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lastRenderedPageBreak/>
        <w:t>b. the school would make no refund of tuition and other payments even if the child were to be withdrawn from the school before the end of the school year.</w:t>
      </w:r>
    </w:p>
    <w:p w14:paraId="1026416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26A7D06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81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Any waiver granted under this section shall be reported promptly to the Secretary of State, citing these regulations and describing the circumstances.</w:t>
      </w:r>
    </w:p>
    <w:p w14:paraId="0EF1E96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outlineLvl w:val="0"/>
        <w:rPr>
          <w:rFonts w:ascii="Calibri" w:eastAsia="Times New Roman" w:hAnsi="Calibri" w:cs="Calibri"/>
          <w:bCs/>
          <w:kern w:val="0"/>
          <w:sz w:val="28"/>
          <w:szCs w:val="28"/>
          <w14:ligatures w14:val="none"/>
        </w:rPr>
      </w:pPr>
    </w:p>
    <w:p w14:paraId="7194489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276.6 </w:t>
      </w:r>
      <w:r w:rsidRPr="00CE5D95">
        <w:rPr>
          <w:rFonts w:ascii="Calibri" w:eastAsia="Times New Roman" w:hAnsi="Calibri" w:cs="Calibri"/>
          <w:bCs/>
          <w:kern w:val="0"/>
          <w:sz w:val="28"/>
          <w:szCs w:val="28"/>
          <w:u w:val="single"/>
          <w14:ligatures w14:val="none"/>
        </w:rPr>
        <w:t>Employee Delayed En Route to Post of Assignment</w:t>
      </w:r>
    </w:p>
    <w:p w14:paraId="60B2CFA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46D630D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Where an employee who is delayed by temporary duty prior to arrival at a foreign post incurs educational expense on behalf of a child, any education allowance grant for such child may cover the period of temporary duty.  The grant is not to be made until the employee or a family member arrives at the post of assignment.</w:t>
      </w:r>
    </w:p>
    <w:p w14:paraId="221C476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31ECF79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276.7 </w:t>
      </w:r>
      <w:r w:rsidRPr="00CE5D95">
        <w:rPr>
          <w:rFonts w:ascii="Calibri" w:eastAsia="Times New Roman" w:hAnsi="Calibri" w:cs="Calibri"/>
          <w:bCs/>
          <w:kern w:val="0"/>
          <w:sz w:val="28"/>
          <w:szCs w:val="28"/>
          <w:u w:val="single"/>
          <w14:ligatures w14:val="none"/>
        </w:rPr>
        <w:t>Transfers or Initial Assignment from U.S. to Foreign Post</w:t>
      </w:r>
    </w:p>
    <w:p w14:paraId="6AE3314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28E626F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When an employee commences a tour of duty after the beginning of a school year for an official assignment from the U.S. or other non-foreign area to a foreign post with inadequate schools and a higher "away from post" education allowance (DSSR 920), an education allowance may be granted for a certain period prior to departure from the U.S.  The grant may include costs incurred while employed by the U.S. Government in accordance with the following criteria: (Eff. 06/19/2022 TL:SR 1049) </w:t>
      </w:r>
    </w:p>
    <w:p w14:paraId="2071B82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45B2BBF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276.71 payment under this section may include up to one school semester of tuition, fees, room/board, for the school year in progress at the time of employee's departure for </w:t>
      </w:r>
      <w:proofErr w:type="gramStart"/>
      <w:r w:rsidRPr="00CE5D95">
        <w:rPr>
          <w:rFonts w:ascii="Calibri" w:eastAsia="Times New Roman" w:hAnsi="Calibri" w:cs="Calibri"/>
          <w:bCs/>
          <w:kern w:val="0"/>
          <w:sz w:val="28"/>
          <w:szCs w:val="28"/>
          <w14:ligatures w14:val="none"/>
        </w:rPr>
        <w:t>post;</w:t>
      </w:r>
      <w:proofErr w:type="gramEnd"/>
    </w:p>
    <w:p w14:paraId="74E28A2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31DA478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276.72 reimbursement may not be received prior to employee's arrival at a foreign post and may not exceed the maximum “away from post” education allowance for the foreign </w:t>
      </w:r>
      <w:r w:rsidRPr="00CE5D95">
        <w:rPr>
          <w:rFonts w:ascii="Calibri" w:eastAsia="Times New Roman" w:hAnsi="Calibri" w:cs="Calibri"/>
          <w:bCs/>
          <w:kern w:val="0"/>
          <w:sz w:val="28"/>
          <w:szCs w:val="28"/>
          <w14:ligatures w14:val="none"/>
        </w:rPr>
        <w:lastRenderedPageBreak/>
        <w:t>post (DSSR 920 or DSSR 274.12c for SNEA, if applicable); (Eff. 06/19/2022 TL:SR 1049) and</w:t>
      </w:r>
    </w:p>
    <w:p w14:paraId="1DF674E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12EEEB7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276.73 the child's attendance at the beginning of the school term must be </w:t>
      </w:r>
      <w:proofErr w:type="gramStart"/>
      <w:r w:rsidRPr="00CE5D95">
        <w:rPr>
          <w:rFonts w:ascii="Calibri" w:eastAsia="Times New Roman" w:hAnsi="Calibri" w:cs="Calibri"/>
          <w:bCs/>
          <w:kern w:val="0"/>
          <w:sz w:val="28"/>
          <w:szCs w:val="28"/>
          <w14:ligatures w14:val="none"/>
        </w:rPr>
        <w:t>fairly attributable</w:t>
      </w:r>
      <w:proofErr w:type="gramEnd"/>
      <w:r w:rsidRPr="00CE5D95">
        <w:rPr>
          <w:rFonts w:ascii="Calibri" w:eastAsia="Times New Roman" w:hAnsi="Calibri" w:cs="Calibri"/>
          <w:bCs/>
          <w:kern w:val="0"/>
          <w:sz w:val="28"/>
          <w:szCs w:val="28"/>
          <w14:ligatures w14:val="none"/>
        </w:rPr>
        <w:t xml:space="preserve"> to the pending assignment of the employee with documentation showing that the assignment was official or, in cases requiring Congressional approval, nomination was put forward by the agency prior to commencement of the semester being reimbursed. </w:t>
      </w:r>
    </w:p>
    <w:p w14:paraId="72CB837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448" w:right="900"/>
        <w:rPr>
          <w:rFonts w:ascii="Calibri" w:eastAsia="Times New Roman" w:hAnsi="Calibri" w:cs="Calibri"/>
          <w:bCs/>
          <w:kern w:val="0"/>
          <w:sz w:val="28"/>
          <w:szCs w:val="28"/>
          <w14:ligatures w14:val="none"/>
        </w:rPr>
      </w:pPr>
    </w:p>
    <w:p w14:paraId="047EC97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0F03A94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1A81FAD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0780A8C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u w:val="single"/>
          <w14:ligatures w14:val="none"/>
        </w:rPr>
      </w:pPr>
      <w:r w:rsidRPr="00CE5D95">
        <w:rPr>
          <w:rFonts w:ascii="Calibri" w:eastAsia="Times New Roman" w:hAnsi="Calibri" w:cs="Calibri"/>
          <w:bCs/>
          <w:kern w:val="0"/>
          <w:sz w:val="28"/>
          <w:szCs w:val="28"/>
          <w14:ligatures w14:val="none"/>
        </w:rPr>
        <w:t xml:space="preserve">276.8 </w:t>
      </w:r>
      <w:r w:rsidRPr="00CE5D95">
        <w:rPr>
          <w:rFonts w:ascii="Calibri" w:eastAsia="Times New Roman" w:hAnsi="Calibri" w:cs="Calibri"/>
          <w:bCs/>
          <w:kern w:val="0"/>
          <w:sz w:val="28"/>
          <w:szCs w:val="28"/>
          <w:u w:val="single"/>
          <w14:ligatures w14:val="none"/>
        </w:rPr>
        <w:t>Child with Special Needs</w:t>
      </w:r>
      <w:r w:rsidRPr="00CE5D95">
        <w:rPr>
          <w:rFonts w:ascii="Calibri" w:eastAsia="Times New Roman" w:hAnsi="Calibri" w:cs="Calibri"/>
          <w:bCs/>
          <w:kern w:val="0"/>
          <w:sz w:val="28"/>
          <w:szCs w:val="28"/>
          <w14:ligatures w14:val="none"/>
        </w:rPr>
        <w:t xml:space="preserve"> (Eff. 11/20/</w:t>
      </w:r>
      <w:proofErr w:type="gramStart"/>
      <w:r w:rsidRPr="00CE5D95">
        <w:rPr>
          <w:rFonts w:ascii="Calibri" w:eastAsia="Times New Roman" w:hAnsi="Calibri" w:cs="Calibri"/>
          <w:bCs/>
          <w:kern w:val="0"/>
          <w:sz w:val="28"/>
          <w:szCs w:val="28"/>
          <w14:ligatures w14:val="none"/>
        </w:rPr>
        <w:t>2022  TL</w:t>
      </w:r>
      <w:proofErr w:type="gramEnd"/>
      <w:r w:rsidRPr="00CE5D95">
        <w:rPr>
          <w:rFonts w:ascii="Calibri" w:eastAsia="Times New Roman" w:hAnsi="Calibri" w:cs="Calibri"/>
          <w:bCs/>
          <w:kern w:val="0"/>
          <w:sz w:val="28"/>
          <w:szCs w:val="28"/>
          <w14:ligatures w14:val="none"/>
        </w:rPr>
        <w:t>:SR 1060)</w:t>
      </w:r>
    </w:p>
    <w:p w14:paraId="6DD6B2C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Pr>
          <w:rFonts w:ascii="Calibri" w:eastAsia="Times New Roman" w:hAnsi="Calibri" w:cs="Calibri"/>
          <w:bCs/>
          <w:kern w:val="0"/>
          <w:sz w:val="28"/>
          <w:szCs w:val="28"/>
          <w14:ligatures w14:val="none"/>
        </w:rPr>
      </w:pPr>
    </w:p>
    <w:p w14:paraId="60946A4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An employee with a child with special needs requiring additional education and related services may be granted an education allowance for that child by the authorizing officer in lieu of the school-at-post, home study/private instruction/virtual schooling, or school-away-from-post rate (DSSR 274.12c).  This benefit is available from birth to the 21st birthday for children that would fall under IDEIA if residing in the United States </w:t>
      </w:r>
      <w:r w:rsidRPr="00CE5D95">
        <w:rPr>
          <w:rFonts w:ascii="Calibri" w:eastAsia="Times New Roman" w:hAnsi="Calibri" w:cs="Calibri"/>
          <w:bCs/>
          <w:color w:val="1F497D"/>
          <w:kern w:val="0"/>
          <w:sz w:val="28"/>
          <w:szCs w:val="28"/>
          <w14:ligatures w14:val="none"/>
        </w:rPr>
        <w:t>(</w:t>
      </w:r>
      <w:r w:rsidRPr="00CE5D95">
        <w:rPr>
          <w:rFonts w:ascii="Calibri" w:eastAsia="Times New Roman" w:hAnsi="Calibri" w:cs="Calibri"/>
          <w:bCs/>
          <w:kern w:val="0"/>
          <w:sz w:val="28"/>
          <w:szCs w:val="28"/>
          <w14:ligatures w14:val="none"/>
        </w:rPr>
        <w:t xml:space="preserve">see exception to upper age limitation for circumstances described in DSSR 276.24) and for grades Kindergarten through 12 for children that would fall under Section 504 if residing in the United States.  Attendance may be Away </w:t>
      </w:r>
      <w:proofErr w:type="gramStart"/>
      <w:r w:rsidRPr="00CE5D95">
        <w:rPr>
          <w:rFonts w:ascii="Calibri" w:eastAsia="Times New Roman" w:hAnsi="Calibri" w:cs="Calibri"/>
          <w:bCs/>
          <w:kern w:val="0"/>
          <w:sz w:val="28"/>
          <w:szCs w:val="28"/>
          <w14:ligatures w14:val="none"/>
        </w:rPr>
        <w:t>From</w:t>
      </w:r>
      <w:proofErr w:type="gramEnd"/>
      <w:r w:rsidRPr="00CE5D95">
        <w:rPr>
          <w:rFonts w:ascii="Calibri" w:eastAsia="Times New Roman" w:hAnsi="Calibri" w:cs="Calibri"/>
          <w:bCs/>
          <w:kern w:val="0"/>
          <w:sz w:val="28"/>
          <w:szCs w:val="28"/>
          <w14:ligatures w14:val="none"/>
        </w:rPr>
        <w:t xml:space="preserve"> Post when the necessary services required for the child's education are not available at post. </w:t>
      </w:r>
    </w:p>
    <w:p w14:paraId="38BD3F3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p>
    <w:p w14:paraId="4F2F07A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When the child is attending school at the foreign post of assignment, the authorizing officer may grant a SNEA for the purpose of an evaluation for the possibility of a disability when presented with supporting documentation from a school, medical professional, or other professional trained and experienced in work with disabled children.  </w:t>
      </w:r>
    </w:p>
    <w:p w14:paraId="5A44A5D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p>
    <w:p w14:paraId="169B4110" w14:textId="77777777" w:rsidR="00D357AA" w:rsidRPr="00CE5D95" w:rsidRDefault="00D357AA" w:rsidP="00D357AA">
      <w:pPr>
        <w:spacing w:after="0" w:line="240" w:lineRule="auto"/>
        <w:ind w:left="108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lastRenderedPageBreak/>
        <w:t xml:space="preserve">a. </w:t>
      </w:r>
      <w:r w:rsidRPr="00CE5D95">
        <w:rPr>
          <w:rFonts w:ascii="Calibri" w:eastAsia="Times New Roman" w:hAnsi="Calibri" w:cs="Calibri"/>
          <w:bCs/>
          <w:kern w:val="0"/>
          <w:sz w:val="28"/>
          <w:szCs w:val="28"/>
          <w:u w:val="single"/>
          <w14:ligatures w14:val="none"/>
        </w:rPr>
        <w:t>Maximum Allowable Rate</w:t>
      </w:r>
      <w:r w:rsidRPr="00CE5D95">
        <w:rPr>
          <w:rFonts w:ascii="Calibri" w:eastAsia="Times New Roman" w:hAnsi="Calibri" w:cs="Calibri"/>
          <w:bCs/>
          <w:kern w:val="0"/>
          <w:sz w:val="28"/>
          <w:szCs w:val="28"/>
          <w14:ligatures w14:val="none"/>
        </w:rPr>
        <w:t>:  The authorizing officer may authorize reimbursement for allowable expenses up to the maximum rate provided in DSSR 274.12c.  When necessary, educational consultant fees expended after assignment and prior to arrival at the foreign post of assignment, as well as after arrival at the foreign post of assignment may be reimbursed under the “Away from Post” education allowance rate maximum (DSSR 274.12c).  Reimbursement for educational consultant fees are limited to locating an adequate school away from post and not for planning a child’s educational program.</w:t>
      </w:r>
    </w:p>
    <w:p w14:paraId="5D1BC46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7"/>
        <w:outlineLvl w:val="0"/>
        <w:rPr>
          <w:rFonts w:ascii="Calibri" w:eastAsia="Times New Roman" w:hAnsi="Calibri" w:cs="Calibri"/>
          <w:bCs/>
          <w:kern w:val="0"/>
          <w:sz w:val="28"/>
          <w:szCs w:val="28"/>
          <w14:ligatures w14:val="none"/>
        </w:rPr>
      </w:pPr>
    </w:p>
    <w:p w14:paraId="0D496E3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t xml:space="preserve">Documentation required: </w:t>
      </w:r>
    </w:p>
    <w:p w14:paraId="5517126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Pr>
          <w:rFonts w:ascii="Calibri" w:eastAsia="Times New Roman" w:hAnsi="Calibri" w:cs="Calibri"/>
          <w:bCs/>
          <w:kern w:val="0"/>
          <w:sz w:val="28"/>
          <w:szCs w:val="28"/>
          <w14:ligatures w14:val="none"/>
        </w:rPr>
      </w:pPr>
    </w:p>
    <w:p w14:paraId="712A812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54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(1) Based on consultation with the agency's Medical Office, the employee must provide the authorizing official written evidence that the child is eligible for a SNEA under DSSR 271m; and </w:t>
      </w:r>
    </w:p>
    <w:p w14:paraId="06AA107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96" w:right="540"/>
        <w:rPr>
          <w:rFonts w:ascii="Calibri" w:eastAsia="Times New Roman" w:hAnsi="Calibri" w:cs="Calibri"/>
          <w:bCs/>
          <w:kern w:val="0"/>
          <w:sz w:val="28"/>
          <w:szCs w:val="28"/>
          <w:u w:val="single"/>
          <w14:ligatures w14:val="none"/>
        </w:rPr>
      </w:pPr>
    </w:p>
    <w:p w14:paraId="4547320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54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(2) There must be an Individual Learning Plan (ILP) - or equivalent prepared by a qualified medical or educational professional which delineates the educational services required to provide for the child's special needs.  Reimbursement may only be for those services provided for in the ILP, which are normally provided free of charge in U.S. public schools.  For a child under age three, reimbursement is limited to those services provided for in the Individual Family Service Plan (IFSP) which are normally provided free of charge in U.S. public schools.  (Eff. 09/01/2019 TL:SR-976)</w:t>
      </w:r>
    </w:p>
    <w:p w14:paraId="5755F26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17405EE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u w:val="single"/>
          <w14:ligatures w14:val="none"/>
        </w:rPr>
      </w:pPr>
      <w:r w:rsidRPr="00CE5D95">
        <w:rPr>
          <w:rFonts w:ascii="Calibri" w:eastAsia="Times New Roman" w:hAnsi="Calibri" w:cs="Calibri"/>
          <w:bCs/>
          <w:kern w:val="0"/>
          <w:sz w:val="28"/>
          <w:szCs w:val="28"/>
          <w14:ligatures w14:val="none"/>
        </w:rPr>
        <w:t xml:space="preserve">b. </w:t>
      </w:r>
      <w:r w:rsidRPr="00CE5D95">
        <w:rPr>
          <w:rFonts w:ascii="Calibri" w:eastAsia="Times New Roman" w:hAnsi="Calibri" w:cs="Calibri"/>
          <w:bCs/>
          <w:kern w:val="0"/>
          <w:sz w:val="28"/>
          <w:szCs w:val="28"/>
          <w:u w:val="single"/>
          <w14:ligatures w14:val="none"/>
        </w:rPr>
        <w:t>Allowable Testing, Counseling and Travel</w:t>
      </w:r>
    </w:p>
    <w:p w14:paraId="1B85EB2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u w:val="single"/>
          <w14:ligatures w14:val="none"/>
        </w:rPr>
      </w:pPr>
    </w:p>
    <w:p w14:paraId="7B9B478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u w:val="single"/>
          <w14:ligatures w14:val="none"/>
        </w:rPr>
        <w:t>Allowable Testing</w:t>
      </w:r>
      <w:r w:rsidRPr="00CE5D95">
        <w:rPr>
          <w:rFonts w:ascii="Calibri" w:eastAsia="Times New Roman" w:hAnsi="Calibri" w:cs="Calibri"/>
          <w:bCs/>
          <w:kern w:val="0"/>
          <w:sz w:val="28"/>
          <w:szCs w:val="28"/>
          <w14:ligatures w14:val="none"/>
        </w:rPr>
        <w:t xml:space="preserve">:  Educational diagnostic testing as required by a school or medical/education authority is allowed.  The costs of medical, including psychiatric and psychological treatment for the child's condition are not to be included in Education Allowance grants.  </w:t>
      </w:r>
    </w:p>
    <w:p w14:paraId="0F14ED4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p>
    <w:p w14:paraId="30DE81F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u w:val="single"/>
          <w14:ligatures w14:val="none"/>
        </w:rPr>
        <w:t>Counseling</w:t>
      </w:r>
      <w:r w:rsidRPr="00CE5D95">
        <w:rPr>
          <w:rFonts w:ascii="Calibri" w:eastAsia="Times New Roman" w:hAnsi="Calibri" w:cs="Calibri"/>
          <w:bCs/>
          <w:kern w:val="0"/>
          <w:sz w:val="28"/>
          <w:szCs w:val="28"/>
          <w14:ligatures w14:val="none"/>
        </w:rPr>
        <w:t xml:space="preserve">: Psychological and counseling services performed by properly trained, qualified personnel such as a </w:t>
      </w:r>
      <w:r w:rsidRPr="00CE5D95">
        <w:rPr>
          <w:rFonts w:ascii="Calibri" w:eastAsia="Times New Roman" w:hAnsi="Calibri" w:cs="Calibri"/>
          <w:bCs/>
          <w:kern w:val="0"/>
          <w:sz w:val="28"/>
          <w:szCs w:val="28"/>
          <w14:ligatures w14:val="none"/>
        </w:rPr>
        <w:lastRenderedPageBreak/>
        <w:t xml:space="preserve">psychologist, licensed clinical counselor, licensed clinical social worker, and school psychologist may be authorized for students with disabilities who have chronic severe behavioral, emotional, or social difficulties and additional school supports are required to help the student achieve annual goals, when such services are related to the child’s disability and are included in the ILP document. </w:t>
      </w:r>
    </w:p>
    <w:p w14:paraId="632DF3F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p>
    <w:p w14:paraId="74F647B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u w:val="single"/>
          <w14:ligatures w14:val="none"/>
        </w:rPr>
        <w:t>Travel</w:t>
      </w:r>
      <w:proofErr w:type="gramStart"/>
      <w:r w:rsidRPr="00CE5D95">
        <w:rPr>
          <w:rFonts w:ascii="Calibri" w:eastAsia="Times New Roman" w:hAnsi="Calibri" w:cs="Calibri"/>
          <w:bCs/>
          <w:kern w:val="0"/>
          <w:sz w:val="28"/>
          <w:szCs w:val="28"/>
          <w14:ligatures w14:val="none"/>
        </w:rPr>
        <w:t>:  Travel</w:t>
      </w:r>
      <w:proofErr w:type="gramEnd"/>
      <w:r w:rsidRPr="00CE5D95">
        <w:rPr>
          <w:rFonts w:ascii="Calibri" w:eastAsia="Times New Roman" w:hAnsi="Calibri" w:cs="Calibri"/>
          <w:bCs/>
          <w:kern w:val="0"/>
          <w:sz w:val="28"/>
          <w:szCs w:val="28"/>
          <w14:ligatures w14:val="none"/>
        </w:rPr>
        <w:t xml:space="preserve"> of a family member (see DSSR 040m) to accompany a child between the foreign post and the school or to accompany for the required diagnostic testing from the post to the most reasonable point where it can be performed and return may be included within the allowance when deemed necessary by the authorizing officer.  Travel from a foreign post may also be authorized for an interview prior to enrollment when such interview is absolutely required for the child's admittance into the school.  Travel for the interview purpose is restricted to one round trip while the employee/parent is assigned to a foreign post.  (Travel for exploratory or familiarization purposes is not authorized.)</w:t>
      </w:r>
    </w:p>
    <w:p w14:paraId="272B102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3A1770A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c. </w:t>
      </w:r>
      <w:r w:rsidRPr="00CE5D95">
        <w:rPr>
          <w:rFonts w:ascii="Calibri" w:eastAsia="Times New Roman" w:hAnsi="Calibri" w:cs="Calibri"/>
          <w:bCs/>
          <w:kern w:val="0"/>
          <w:sz w:val="28"/>
          <w:szCs w:val="28"/>
          <w:u w:val="single"/>
          <w14:ligatures w14:val="none"/>
        </w:rPr>
        <w:t>Additional Allowable Expenses</w:t>
      </w:r>
      <w:r w:rsidRPr="00CE5D95">
        <w:rPr>
          <w:rFonts w:ascii="Calibri" w:eastAsia="Times New Roman" w:hAnsi="Calibri" w:cs="Calibri"/>
          <w:bCs/>
          <w:kern w:val="0"/>
          <w:sz w:val="28"/>
          <w:szCs w:val="28"/>
          <w14:ligatures w14:val="none"/>
        </w:rPr>
        <w:t xml:space="preserve"> (these are also listed on the DSSR 960 Education Allowance Worksheet)</w:t>
      </w:r>
      <w:proofErr w:type="gramStart"/>
      <w:r w:rsidRPr="00CE5D95">
        <w:rPr>
          <w:rFonts w:ascii="Calibri" w:eastAsia="Times New Roman" w:hAnsi="Calibri" w:cs="Calibri"/>
          <w:bCs/>
          <w:kern w:val="0"/>
          <w:sz w:val="28"/>
          <w:szCs w:val="28"/>
          <w14:ligatures w14:val="none"/>
        </w:rPr>
        <w:t>:  (</w:t>
      </w:r>
      <w:proofErr w:type="gramEnd"/>
      <w:r w:rsidRPr="00CE5D95">
        <w:rPr>
          <w:rFonts w:ascii="Calibri" w:eastAsia="Times New Roman" w:hAnsi="Calibri" w:cs="Calibri"/>
          <w:bCs/>
          <w:kern w:val="0"/>
          <w:sz w:val="28"/>
          <w:szCs w:val="28"/>
          <w14:ligatures w14:val="none"/>
        </w:rPr>
        <w:t>Eff. 06/19/2022 TL:SR 1049)</w:t>
      </w:r>
    </w:p>
    <w:p w14:paraId="3048766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66F323CF" w14:textId="77777777" w:rsidR="00D357AA" w:rsidRPr="00CE5D95" w:rsidRDefault="00D357AA" w:rsidP="00D357AA">
      <w:pPr>
        <w:numPr>
          <w:ilvl w:val="0"/>
          <w:numId w:val="2"/>
        </w:numPr>
        <w:tabs>
          <w:tab w:val="left" w:pos="384"/>
          <w:tab w:val="left" w:pos="768"/>
          <w:tab w:val="left" w:pos="1152"/>
          <w:tab w:val="left" w:pos="1728"/>
          <w:tab w:val="left" w:pos="2112"/>
          <w:tab w:val="left" w:pos="2496"/>
          <w:tab w:val="left" w:pos="2784"/>
          <w:tab w:val="left" w:pos="3072"/>
        </w:tabs>
        <w:spacing w:after="0" w:line="240" w:lineRule="auto"/>
        <w:ind w:left="1728"/>
        <w:contextualSpacing/>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Expenses itemized in DSSR 277 based on selected method of education</w:t>
      </w:r>
    </w:p>
    <w:p w14:paraId="18B1A69A" w14:textId="77777777" w:rsidR="00D357AA" w:rsidRPr="00CE5D95" w:rsidRDefault="00D357AA" w:rsidP="00D357AA">
      <w:pPr>
        <w:numPr>
          <w:ilvl w:val="0"/>
          <w:numId w:val="2"/>
        </w:numPr>
        <w:tabs>
          <w:tab w:val="left" w:pos="384"/>
          <w:tab w:val="left" w:pos="768"/>
          <w:tab w:val="left" w:pos="1152"/>
          <w:tab w:val="left" w:pos="1728"/>
          <w:tab w:val="left" w:pos="2112"/>
          <w:tab w:val="left" w:pos="2520"/>
          <w:tab w:val="left" w:pos="3072"/>
        </w:tabs>
        <w:spacing w:after="0" w:line="240" w:lineRule="auto"/>
        <w:ind w:left="1584" w:hanging="216"/>
        <w:contextualSpacing/>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Rental of equipment (e.g., amplification and auditory devices) necessary for services required by the ILP or IFSP when not reasonably available at the school</w:t>
      </w:r>
    </w:p>
    <w:p w14:paraId="725112B9" w14:textId="77777777" w:rsidR="00D357AA" w:rsidRPr="00CE5D95" w:rsidRDefault="00D357AA" w:rsidP="00D357AA">
      <w:pPr>
        <w:numPr>
          <w:ilvl w:val="0"/>
          <w:numId w:val="2"/>
        </w:numPr>
        <w:tabs>
          <w:tab w:val="left" w:pos="384"/>
          <w:tab w:val="left" w:pos="768"/>
          <w:tab w:val="left" w:pos="1152"/>
          <w:tab w:val="left" w:pos="1728"/>
          <w:tab w:val="left" w:pos="2112"/>
          <w:tab w:val="left" w:pos="2520"/>
          <w:tab w:val="left" w:pos="3072"/>
        </w:tabs>
        <w:spacing w:after="0" w:line="240" w:lineRule="auto"/>
        <w:ind w:left="1584" w:hanging="216"/>
        <w:contextualSpacing/>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Purchase of software may be authorized when it is necessary for required course work.  (Note:  Non-allowable items include the purchase of computers or similar devices, printers, electronic devices, and furniture.)</w:t>
      </w:r>
    </w:p>
    <w:p w14:paraId="2B482690" w14:textId="77777777" w:rsidR="00D357AA" w:rsidRPr="00CE5D95" w:rsidRDefault="00D357AA" w:rsidP="00D357AA">
      <w:pPr>
        <w:numPr>
          <w:ilvl w:val="0"/>
          <w:numId w:val="2"/>
        </w:numPr>
        <w:tabs>
          <w:tab w:val="left" w:pos="384"/>
          <w:tab w:val="left" w:pos="768"/>
          <w:tab w:val="left" w:pos="1152"/>
          <w:tab w:val="left" w:pos="1728"/>
          <w:tab w:val="left" w:pos="2112"/>
          <w:tab w:val="left" w:pos="2520"/>
          <w:tab w:val="left" w:pos="3072"/>
        </w:tabs>
        <w:spacing w:after="0" w:line="240" w:lineRule="auto"/>
        <w:ind w:left="1728"/>
        <w:contextualSpacing/>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Extended School Year expenses are allowable only when </w:t>
      </w:r>
      <w:proofErr w:type="gramStart"/>
      <w:r w:rsidRPr="00CE5D95">
        <w:rPr>
          <w:rFonts w:ascii="Calibri" w:eastAsia="Times New Roman" w:hAnsi="Calibri" w:cs="Calibri"/>
          <w:bCs/>
          <w:kern w:val="0"/>
          <w:sz w:val="28"/>
          <w:szCs w:val="28"/>
          <w14:ligatures w14:val="none"/>
        </w:rPr>
        <w:t>actually required</w:t>
      </w:r>
      <w:proofErr w:type="gramEnd"/>
      <w:r w:rsidRPr="00CE5D95">
        <w:rPr>
          <w:rFonts w:ascii="Calibri" w:eastAsia="Times New Roman" w:hAnsi="Calibri" w:cs="Calibri"/>
          <w:bCs/>
          <w:kern w:val="0"/>
          <w:sz w:val="28"/>
          <w:szCs w:val="28"/>
          <w14:ligatures w14:val="none"/>
        </w:rPr>
        <w:t xml:space="preserve"> </w:t>
      </w:r>
    </w:p>
    <w:p w14:paraId="09FC36C3" w14:textId="77777777" w:rsidR="00D357AA" w:rsidRPr="00CE5D95" w:rsidRDefault="00D357AA" w:rsidP="00D357AA">
      <w:pPr>
        <w:tabs>
          <w:tab w:val="left" w:pos="384"/>
          <w:tab w:val="left" w:pos="768"/>
          <w:tab w:val="left" w:pos="1152"/>
          <w:tab w:val="left" w:pos="1728"/>
          <w:tab w:val="left" w:pos="2112"/>
          <w:tab w:val="left" w:pos="2496"/>
          <w:tab w:val="left" w:pos="3072"/>
        </w:tabs>
        <w:spacing w:after="0" w:line="240" w:lineRule="auto"/>
        <w:ind w:left="1368"/>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t xml:space="preserve">for the child's special needs according to the ILP or IFSP.  </w:t>
      </w:r>
    </w:p>
    <w:p w14:paraId="2BCD7F27" w14:textId="77777777" w:rsidR="00D357AA" w:rsidRPr="00CE5D95" w:rsidRDefault="00D357AA" w:rsidP="00D357AA">
      <w:pPr>
        <w:numPr>
          <w:ilvl w:val="0"/>
          <w:numId w:val="2"/>
        </w:numPr>
        <w:tabs>
          <w:tab w:val="left" w:pos="384"/>
          <w:tab w:val="left" w:pos="768"/>
          <w:tab w:val="left" w:pos="1152"/>
          <w:tab w:val="left" w:pos="1728"/>
          <w:tab w:val="left" w:pos="2112"/>
          <w:tab w:val="left" w:pos="2496"/>
          <w:tab w:val="left" w:pos="2784"/>
          <w:tab w:val="left" w:pos="3072"/>
        </w:tabs>
        <w:spacing w:after="0" w:line="240" w:lineRule="auto"/>
        <w:ind w:left="1728"/>
        <w:contextualSpacing/>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lastRenderedPageBreak/>
        <w:t>Private individual tutoring in conjunction with attendance at post school may be authorized only when a service is educationally required and not available at the school attended.</w:t>
      </w:r>
    </w:p>
    <w:p w14:paraId="0593CA5F" w14:textId="77777777" w:rsidR="00D357AA" w:rsidRPr="00CE5D95" w:rsidRDefault="00D357AA" w:rsidP="00D357AA">
      <w:pPr>
        <w:numPr>
          <w:ilvl w:val="0"/>
          <w:numId w:val="2"/>
        </w:numPr>
        <w:tabs>
          <w:tab w:val="left" w:pos="384"/>
          <w:tab w:val="left" w:pos="768"/>
          <w:tab w:val="left" w:pos="1152"/>
          <w:tab w:val="left" w:pos="1728"/>
          <w:tab w:val="left" w:pos="2112"/>
          <w:tab w:val="left" w:pos="2496"/>
          <w:tab w:val="left" w:pos="2784"/>
          <w:tab w:val="left" w:pos="3072"/>
        </w:tabs>
        <w:spacing w:after="0" w:line="240" w:lineRule="auto"/>
        <w:ind w:left="1728"/>
        <w:contextualSpacing/>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Services and support both outside of school hours and/or in noneducational settings when included in the ILP and normally free of charge in U.S. public schools.</w:t>
      </w:r>
    </w:p>
    <w:p w14:paraId="11C751C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92" w:right="720"/>
        <w:rPr>
          <w:rFonts w:ascii="Calibri" w:eastAsia="Times New Roman" w:hAnsi="Calibri" w:cs="Calibri"/>
          <w:bCs/>
          <w:kern w:val="0"/>
          <w:sz w:val="28"/>
          <w:szCs w:val="28"/>
          <w14:ligatures w14:val="none"/>
        </w:rPr>
      </w:pPr>
    </w:p>
    <w:p w14:paraId="269888F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d. Responsibility for documentation rests with the employee.  Authorizing officials are not permitted to authorize payment when documentation of allowable items is not clear.</w:t>
      </w:r>
    </w:p>
    <w:p w14:paraId="44CB77D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4CC18CE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276.81 </w:t>
      </w:r>
      <w:r w:rsidRPr="00CE5D95">
        <w:rPr>
          <w:rFonts w:ascii="Calibri" w:eastAsia="Times New Roman" w:hAnsi="Calibri" w:cs="Calibri"/>
          <w:bCs/>
          <w:kern w:val="0"/>
          <w:sz w:val="28"/>
          <w:szCs w:val="28"/>
          <w:u w:val="single"/>
          <w14:ligatures w14:val="none"/>
        </w:rPr>
        <w:t>Costs of Services Exceed Maximum</w:t>
      </w:r>
      <w:r w:rsidRPr="00CE5D95">
        <w:rPr>
          <w:rFonts w:ascii="Calibri" w:eastAsia="Times New Roman" w:hAnsi="Calibri" w:cs="Calibri"/>
          <w:bCs/>
          <w:kern w:val="0"/>
          <w:sz w:val="28"/>
          <w:szCs w:val="28"/>
          <w14:ligatures w14:val="none"/>
        </w:rPr>
        <w:t xml:space="preserve"> (Eff. 11/20/</w:t>
      </w:r>
      <w:proofErr w:type="gramStart"/>
      <w:r w:rsidRPr="00CE5D95">
        <w:rPr>
          <w:rFonts w:ascii="Calibri" w:eastAsia="Times New Roman" w:hAnsi="Calibri" w:cs="Calibri"/>
          <w:bCs/>
          <w:kern w:val="0"/>
          <w:sz w:val="28"/>
          <w:szCs w:val="28"/>
          <w14:ligatures w14:val="none"/>
        </w:rPr>
        <w:t>2022  TL</w:t>
      </w:r>
      <w:proofErr w:type="gramEnd"/>
      <w:r w:rsidRPr="00CE5D95">
        <w:rPr>
          <w:rFonts w:ascii="Calibri" w:eastAsia="Times New Roman" w:hAnsi="Calibri" w:cs="Calibri"/>
          <w:bCs/>
          <w:kern w:val="0"/>
          <w:sz w:val="28"/>
          <w:szCs w:val="28"/>
          <w14:ligatures w14:val="none"/>
        </w:rPr>
        <w:t>:SR 1060)</w:t>
      </w:r>
    </w:p>
    <w:p w14:paraId="3848832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50DBDF82" w14:textId="77777777" w:rsidR="00D357AA" w:rsidRPr="00CE5D95"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178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In exceptional circumstances, when costs of services provided for in the ILP or IFSP exceed the maximum rate established in DSSR 274.12c, the head of agency or authorizing official at post may authorize not to exceed an additional 50% reimbursement for allowable items on a post-audit (DSSR 271k) basis.  </w:t>
      </w:r>
    </w:p>
    <w:p w14:paraId="1E1A597E" w14:textId="77777777" w:rsidR="00D357AA" w:rsidRPr="00CE5D95"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1786"/>
        <w:rPr>
          <w:rFonts w:ascii="Calibri" w:eastAsia="Times New Roman" w:hAnsi="Calibri" w:cs="Calibri"/>
          <w:bCs/>
          <w:kern w:val="0"/>
          <w:sz w:val="28"/>
          <w:szCs w:val="28"/>
          <w14:ligatures w14:val="none"/>
        </w:rPr>
      </w:pPr>
    </w:p>
    <w:p w14:paraId="73E7F363" w14:textId="77777777" w:rsidR="00D357AA" w:rsidRPr="00CE5D95"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112"/>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u w:val="single"/>
          <w14:ligatures w14:val="none"/>
        </w:rPr>
        <w:t>Examples</w:t>
      </w:r>
      <w:proofErr w:type="gramStart"/>
      <w:r w:rsidRPr="00CE5D95">
        <w:rPr>
          <w:rFonts w:ascii="Calibri" w:eastAsia="Times New Roman" w:hAnsi="Calibri" w:cs="Calibri"/>
          <w:bCs/>
          <w:kern w:val="0"/>
          <w:sz w:val="28"/>
          <w:szCs w:val="28"/>
          <w14:ligatures w14:val="none"/>
        </w:rPr>
        <w:t>:  (</w:t>
      </w:r>
      <w:proofErr w:type="gramEnd"/>
      <w:r w:rsidRPr="00CE5D95">
        <w:rPr>
          <w:rFonts w:ascii="Calibri" w:eastAsia="Times New Roman" w:hAnsi="Calibri" w:cs="Calibri"/>
          <w:bCs/>
          <w:kern w:val="0"/>
          <w:sz w:val="28"/>
          <w:szCs w:val="28"/>
          <w14:ligatures w14:val="none"/>
        </w:rPr>
        <w:t>Eff. 11/20/</w:t>
      </w:r>
      <w:proofErr w:type="gramStart"/>
      <w:r w:rsidRPr="00CE5D95">
        <w:rPr>
          <w:rFonts w:ascii="Calibri" w:eastAsia="Times New Roman" w:hAnsi="Calibri" w:cs="Calibri"/>
          <w:bCs/>
          <w:kern w:val="0"/>
          <w:sz w:val="28"/>
          <w:szCs w:val="28"/>
          <w14:ligatures w14:val="none"/>
        </w:rPr>
        <w:t>2022  TL</w:t>
      </w:r>
      <w:proofErr w:type="gramEnd"/>
      <w:r w:rsidRPr="00CE5D95">
        <w:rPr>
          <w:rFonts w:ascii="Calibri" w:eastAsia="Times New Roman" w:hAnsi="Calibri" w:cs="Calibri"/>
          <w:bCs/>
          <w:kern w:val="0"/>
          <w:sz w:val="28"/>
          <w:szCs w:val="28"/>
          <w14:ligatures w14:val="none"/>
        </w:rPr>
        <w:t>:SR 1060)</w:t>
      </w:r>
    </w:p>
    <w:p w14:paraId="24711B25" w14:textId="77777777" w:rsidR="00D357AA" w:rsidRPr="00CE5D95"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112"/>
        <w:rPr>
          <w:rFonts w:ascii="Calibri" w:eastAsia="Times New Roman" w:hAnsi="Calibri" w:cs="Calibri"/>
          <w:bCs/>
          <w:kern w:val="0"/>
          <w:sz w:val="28"/>
          <w:szCs w:val="28"/>
          <w14:ligatures w14:val="none"/>
        </w:rPr>
      </w:pPr>
    </w:p>
    <w:p w14:paraId="222B2FC9" w14:textId="77777777" w:rsidR="00D357AA" w:rsidRPr="00CE5D95"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112"/>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"School at Post” – 50% above the DSSR 920 “School at Post” Education Allowance Rate.  If the rate is $25,500 the additional for allowable expenses would be $12,750.</w:t>
      </w:r>
    </w:p>
    <w:p w14:paraId="6DD50796" w14:textId="77777777" w:rsidR="00D357AA" w:rsidRPr="00CE5D95"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112"/>
        <w:rPr>
          <w:rFonts w:ascii="Calibri" w:eastAsia="Times New Roman" w:hAnsi="Calibri" w:cs="Calibri"/>
          <w:bCs/>
          <w:kern w:val="0"/>
          <w:sz w:val="28"/>
          <w:szCs w:val="28"/>
          <w14:ligatures w14:val="none"/>
        </w:rPr>
      </w:pPr>
    </w:p>
    <w:p w14:paraId="2090EFF8" w14:textId="77777777" w:rsidR="00D357AA" w:rsidRPr="00CE5D95"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112"/>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“Home Study/Private Instruction/Virtual Schooling” – 50% above the rate for the child’s grade shown in DSSR 274.12c.  If the rate is $10,500 the additional for allowable expenses would be $5,250; If the rate is $21,500 the additional for allowable expenses would be $10,750.</w:t>
      </w:r>
    </w:p>
    <w:p w14:paraId="7352B4EA" w14:textId="77777777" w:rsidR="00D357AA" w:rsidRPr="00CE5D95"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112"/>
        <w:rPr>
          <w:rFonts w:ascii="Calibri" w:eastAsia="Times New Roman" w:hAnsi="Calibri" w:cs="Calibri"/>
          <w:bCs/>
          <w:kern w:val="0"/>
          <w:sz w:val="28"/>
          <w:szCs w:val="28"/>
          <w14:ligatures w14:val="none"/>
        </w:rPr>
      </w:pPr>
    </w:p>
    <w:p w14:paraId="46F35B36" w14:textId="77777777" w:rsidR="00D357AA" w:rsidRPr="00CE5D95"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112"/>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“School Away from Post” – 50% above the rate at DSSR 274.12c.  If the rate is $95,400 the additional for allowable expenses would be $47,700.</w:t>
      </w:r>
    </w:p>
    <w:p w14:paraId="00FEF72B" w14:textId="77777777" w:rsidR="00D357AA" w:rsidRPr="00CE5D95" w:rsidRDefault="00D357AA" w:rsidP="00D357AA">
      <w:pPr>
        <w:tabs>
          <w:tab w:val="left" w:pos="384"/>
          <w:tab w:val="left" w:pos="768"/>
          <w:tab w:val="left" w:pos="1152"/>
          <w:tab w:val="left" w:pos="2112"/>
          <w:tab w:val="left" w:pos="2340"/>
          <w:tab w:val="left" w:pos="2496"/>
          <w:tab w:val="left" w:pos="2784"/>
          <w:tab w:val="left" w:pos="3072"/>
        </w:tabs>
        <w:spacing w:after="0" w:line="240" w:lineRule="auto"/>
        <w:rPr>
          <w:rFonts w:ascii="Calibri" w:eastAsia="Times New Roman" w:hAnsi="Calibri" w:cs="Calibri"/>
          <w:bCs/>
          <w:kern w:val="0"/>
          <w:sz w:val="28"/>
          <w:szCs w:val="28"/>
          <w14:ligatures w14:val="none"/>
        </w:rPr>
      </w:pPr>
    </w:p>
    <w:p w14:paraId="505CEA36" w14:textId="77777777" w:rsidR="00D357AA" w:rsidRPr="00CE5D95"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178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lastRenderedPageBreak/>
        <w:t>After this authority is exercised, the following must be held on file at post subject potentially to post-audit review:  listing of all items found to be allowable by the authorizing official and reimbursed, evidence the expenses were actually incurred, statement by the authorizing official that the child meets the special needs definition and the reimbursed services are in accordance with the child's ILP or IFSP.  Reimbursement is not to be made for projected or likely expenses.  Requests for reimbursement for allowable expenses above the additional 50% maximum must be submitted to the Director, Office of Allowances, U.S. Department of State.</w:t>
      </w:r>
    </w:p>
    <w:p w14:paraId="1791FF4D" w14:textId="77777777" w:rsidR="00D357AA" w:rsidRPr="00CE5D95"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496"/>
        <w:rPr>
          <w:rFonts w:ascii="Calibri" w:eastAsia="Times New Roman" w:hAnsi="Calibri" w:cs="Calibri"/>
          <w:bCs/>
          <w:kern w:val="0"/>
          <w:sz w:val="28"/>
          <w:szCs w:val="28"/>
          <w14:ligatures w14:val="none"/>
        </w:rPr>
      </w:pPr>
    </w:p>
    <w:p w14:paraId="56FBD83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276.9 </w:t>
      </w:r>
      <w:r w:rsidRPr="00CE5D95">
        <w:rPr>
          <w:rFonts w:ascii="Calibri" w:eastAsia="Times New Roman" w:hAnsi="Calibri" w:cs="Calibri"/>
          <w:bCs/>
          <w:kern w:val="0"/>
          <w:sz w:val="28"/>
          <w:szCs w:val="28"/>
          <w:u w:val="single"/>
          <w14:ligatures w14:val="none"/>
        </w:rPr>
        <w:t>“School at post”</w:t>
      </w:r>
      <w:r w:rsidRPr="00CE5D95">
        <w:rPr>
          <w:rFonts w:ascii="Calibri" w:eastAsia="Times New Roman" w:hAnsi="Calibri" w:cs="Calibri"/>
          <w:bCs/>
          <w:kern w:val="0"/>
          <w:sz w:val="28"/>
          <w:szCs w:val="28"/>
          <w14:ligatures w14:val="none"/>
        </w:rPr>
        <w:t xml:space="preserve"> </w:t>
      </w:r>
      <w:r w:rsidRPr="00CE5D95">
        <w:rPr>
          <w:rFonts w:ascii="Calibri" w:eastAsia="Times New Roman" w:hAnsi="Calibri" w:cs="Calibri"/>
          <w:bCs/>
          <w:kern w:val="0"/>
          <w:sz w:val="28"/>
          <w:szCs w:val="28"/>
          <w:u w:val="single"/>
          <w14:ligatures w14:val="none"/>
        </w:rPr>
        <w:t>Supplementary Instruction</w:t>
      </w:r>
      <w:r w:rsidRPr="00CE5D95">
        <w:rPr>
          <w:rFonts w:ascii="Calibri" w:eastAsia="Times New Roman" w:hAnsi="Calibri" w:cs="Calibri"/>
          <w:bCs/>
          <w:kern w:val="0"/>
          <w:sz w:val="28"/>
          <w:szCs w:val="28"/>
          <w14:ligatures w14:val="none"/>
        </w:rPr>
        <w:t xml:space="preserve"> (Eff. 01/03/</w:t>
      </w:r>
      <w:proofErr w:type="gramStart"/>
      <w:r w:rsidRPr="00CE5D95">
        <w:rPr>
          <w:rFonts w:ascii="Calibri" w:eastAsia="Times New Roman" w:hAnsi="Calibri" w:cs="Calibri"/>
          <w:bCs/>
          <w:kern w:val="0"/>
          <w:sz w:val="28"/>
          <w:szCs w:val="28"/>
          <w14:ligatures w14:val="none"/>
        </w:rPr>
        <w:t>2021  TL</w:t>
      </w:r>
      <w:proofErr w:type="gramEnd"/>
      <w:r w:rsidRPr="00CE5D95">
        <w:rPr>
          <w:rFonts w:ascii="Calibri" w:eastAsia="Times New Roman" w:hAnsi="Calibri" w:cs="Calibri"/>
          <w:bCs/>
          <w:kern w:val="0"/>
          <w:sz w:val="28"/>
          <w:szCs w:val="28"/>
          <w14:ligatures w14:val="none"/>
        </w:rPr>
        <w:t>:SR 1011)</w:t>
      </w:r>
    </w:p>
    <w:p w14:paraId="16A23BA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68D82E3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162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In addition to the amount authorized for the "school at post" (DSSR 920 and 274.12c) education allowance, supplementary instruction may be reimbursed up to the maximum shown in DSSR 274.12a for only the following reason(s).</w:t>
      </w:r>
    </w:p>
    <w:p w14:paraId="4870FF8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88" w:right="144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w:t>
      </w:r>
    </w:p>
    <w:p w14:paraId="320846FF" w14:textId="77777777" w:rsidR="00D357AA" w:rsidRPr="00CE5D95" w:rsidRDefault="00D357AA" w:rsidP="00D357AA">
      <w:pPr>
        <w:autoSpaceDE w:val="0"/>
        <w:autoSpaceDN w:val="0"/>
        <w:adjustRightInd w:val="0"/>
        <w:spacing w:after="0" w:line="240" w:lineRule="auto"/>
        <w:ind w:left="144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u w:val="single"/>
          <w14:ligatures w14:val="none"/>
        </w:rPr>
        <w:t>NOTE:  Concerning third-party expenses</w:t>
      </w:r>
      <w:r w:rsidRPr="00CE5D95">
        <w:rPr>
          <w:rFonts w:ascii="Calibri" w:eastAsia="Times New Roman" w:hAnsi="Calibri" w:cs="Calibri"/>
          <w:bCs/>
          <w:kern w:val="0"/>
          <w:sz w:val="28"/>
          <w:szCs w:val="28"/>
          <w14:ligatures w14:val="none"/>
        </w:rPr>
        <w:t>:  An educational provider receiving payment for this “school at post” supplementary instruction must be providing the course teaching and evaluations directly to the student.  Indirect or third-party service provider fees, such as umbrella school/cover schools not providing direct instruction are not reimbursable fees. However, an employee/parent can elect to pay them as a personal expense.</w:t>
      </w:r>
    </w:p>
    <w:p w14:paraId="029873C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1440"/>
        <w:rPr>
          <w:rFonts w:ascii="Calibri" w:eastAsia="Times New Roman" w:hAnsi="Calibri" w:cs="Calibri"/>
          <w:bCs/>
          <w:kern w:val="0"/>
          <w:sz w:val="28"/>
          <w:szCs w:val="28"/>
          <w14:ligatures w14:val="none"/>
        </w:rPr>
      </w:pPr>
    </w:p>
    <w:p w14:paraId="2D9DD27D"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144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a. the child’s school at post does not provide instruction in academic subjects generally offered by public schools in the United States, such as United States history, civics, computers, American literature, English grammar, Advanced Placement or International Baccalaureate </w:t>
      </w:r>
      <w:proofErr w:type="gramStart"/>
      <w:r w:rsidRPr="00CE5D95">
        <w:rPr>
          <w:rFonts w:ascii="Calibri" w:eastAsia="Times New Roman" w:hAnsi="Calibri" w:cs="Calibri"/>
          <w:bCs/>
          <w:kern w:val="0"/>
          <w:sz w:val="28"/>
          <w:szCs w:val="28"/>
          <w14:ligatures w14:val="none"/>
        </w:rPr>
        <w:t>Courses;</w:t>
      </w:r>
      <w:proofErr w:type="gramEnd"/>
    </w:p>
    <w:p w14:paraId="1AA0C64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144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w:t>
      </w:r>
    </w:p>
    <w:p w14:paraId="24E44DF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144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lastRenderedPageBreak/>
        <w:t xml:space="preserve">b. the child’s school at post offers its curriculum in a foreign language which the child does not know well enough for progress in the </w:t>
      </w:r>
      <w:proofErr w:type="gramStart"/>
      <w:r w:rsidRPr="00CE5D95">
        <w:rPr>
          <w:rFonts w:ascii="Calibri" w:eastAsia="Times New Roman" w:hAnsi="Calibri" w:cs="Calibri"/>
          <w:bCs/>
          <w:kern w:val="0"/>
          <w:sz w:val="28"/>
          <w:szCs w:val="28"/>
          <w14:ligatures w14:val="none"/>
        </w:rPr>
        <w:t>curriculum;</w:t>
      </w:r>
      <w:proofErr w:type="gramEnd"/>
      <w:r w:rsidRPr="00CE5D95">
        <w:rPr>
          <w:rFonts w:ascii="Calibri" w:eastAsia="Times New Roman" w:hAnsi="Calibri" w:cs="Calibri"/>
          <w:bCs/>
          <w:kern w:val="0"/>
          <w:sz w:val="28"/>
          <w:szCs w:val="28"/>
          <w14:ligatures w14:val="none"/>
        </w:rPr>
        <w:t xml:space="preserve"> </w:t>
      </w:r>
    </w:p>
    <w:p w14:paraId="6590D0D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w:t>
      </w:r>
    </w:p>
    <w:p w14:paraId="7FA840C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c. the child’s school at post requires additional instruction to enable the child to (1) enter a grade, remain in the same grade, or complete a grade in the school; or (2) successfully complete an academic course </w:t>
      </w:r>
      <w:proofErr w:type="gramStart"/>
      <w:r w:rsidRPr="00CE5D95">
        <w:rPr>
          <w:rFonts w:ascii="Calibri" w:eastAsia="Times New Roman" w:hAnsi="Calibri" w:cs="Calibri"/>
          <w:bCs/>
          <w:kern w:val="0"/>
          <w:sz w:val="28"/>
          <w:szCs w:val="28"/>
          <w14:ligatures w14:val="none"/>
        </w:rPr>
        <w:t>in order to</w:t>
      </w:r>
      <w:proofErr w:type="gramEnd"/>
      <w:r w:rsidRPr="00CE5D95">
        <w:rPr>
          <w:rFonts w:ascii="Calibri" w:eastAsia="Times New Roman" w:hAnsi="Calibri" w:cs="Calibri"/>
          <w:bCs/>
          <w:kern w:val="0"/>
          <w:sz w:val="28"/>
          <w:szCs w:val="28"/>
          <w14:ligatures w14:val="none"/>
        </w:rPr>
        <w:t xml:space="preserve"> progress to the next level in the sequence of </w:t>
      </w:r>
      <w:proofErr w:type="gramStart"/>
      <w:r w:rsidRPr="00CE5D95">
        <w:rPr>
          <w:rFonts w:ascii="Calibri" w:eastAsia="Times New Roman" w:hAnsi="Calibri" w:cs="Calibri"/>
          <w:bCs/>
          <w:kern w:val="0"/>
          <w:sz w:val="28"/>
          <w:szCs w:val="28"/>
          <w14:ligatures w14:val="none"/>
        </w:rPr>
        <w:t>courses;</w:t>
      </w:r>
      <w:proofErr w:type="gramEnd"/>
    </w:p>
    <w:p w14:paraId="74C95A5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w:t>
      </w:r>
    </w:p>
    <w:p w14:paraId="6B9AE1C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d. the child’s school at post documents that a child returning to post following authorized/ordered departure/evacuation requires additional instruction to successfully complete the current school </w:t>
      </w:r>
      <w:proofErr w:type="gramStart"/>
      <w:r w:rsidRPr="00CE5D95">
        <w:rPr>
          <w:rFonts w:ascii="Calibri" w:eastAsia="Times New Roman" w:hAnsi="Calibri" w:cs="Calibri"/>
          <w:bCs/>
          <w:kern w:val="0"/>
          <w:sz w:val="28"/>
          <w:szCs w:val="28"/>
          <w14:ligatures w14:val="none"/>
        </w:rPr>
        <w:t>year;</w:t>
      </w:r>
      <w:proofErr w:type="gramEnd"/>
    </w:p>
    <w:p w14:paraId="2FD3FE4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w:t>
      </w:r>
    </w:p>
    <w:p w14:paraId="72CF0784" w14:textId="77777777" w:rsidR="00D357AA" w:rsidRPr="00CE5D95" w:rsidRDefault="00D357AA" w:rsidP="00D357AA">
      <w:pPr>
        <w:tabs>
          <w:tab w:val="left" w:pos="384"/>
          <w:tab w:val="left" w:pos="768"/>
          <w:tab w:val="left" w:pos="1152"/>
          <w:tab w:val="left" w:pos="1728"/>
          <w:tab w:val="left" w:pos="2496"/>
          <w:tab w:val="left" w:pos="2784"/>
          <w:tab w:val="left" w:pos="3072"/>
        </w:tabs>
        <w:spacing w:after="0" w:line="240" w:lineRule="auto"/>
        <w:ind w:left="1437"/>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e. the child’s school at post does not offer a Gifted and Talented (GT), or equivalent, program.  The employee must show one of the following </w:t>
      </w:r>
      <w:proofErr w:type="gramStart"/>
      <w:r w:rsidRPr="00CE5D95">
        <w:rPr>
          <w:rFonts w:ascii="Calibri" w:eastAsia="Times New Roman" w:hAnsi="Calibri" w:cs="Calibri"/>
          <w:bCs/>
          <w:kern w:val="0"/>
          <w:sz w:val="28"/>
          <w:szCs w:val="28"/>
          <w14:ligatures w14:val="none"/>
        </w:rPr>
        <w:t>in order to</w:t>
      </w:r>
      <w:proofErr w:type="gramEnd"/>
      <w:r w:rsidRPr="00CE5D95">
        <w:rPr>
          <w:rFonts w:ascii="Calibri" w:eastAsia="Times New Roman" w:hAnsi="Calibri" w:cs="Calibri"/>
          <w:bCs/>
          <w:kern w:val="0"/>
          <w:sz w:val="28"/>
          <w:szCs w:val="28"/>
          <w14:ligatures w14:val="none"/>
        </w:rPr>
        <w:t xml:space="preserve"> use Supplementary Instruction funds for a GT academics-only (English/Language Arts, Math, Science, Foreign Language, and Social Studies, however, not Physical Education/Health, Music or Art) program:  </w:t>
      </w:r>
    </w:p>
    <w:p w14:paraId="0B603A5C" w14:textId="77777777" w:rsidR="00D357AA" w:rsidRPr="00CE5D95" w:rsidRDefault="00D357AA" w:rsidP="00D357AA">
      <w:pPr>
        <w:tabs>
          <w:tab w:val="left" w:pos="384"/>
          <w:tab w:val="left" w:pos="768"/>
          <w:tab w:val="left" w:pos="1152"/>
          <w:tab w:val="left" w:pos="1728"/>
          <w:tab w:val="left" w:pos="2496"/>
          <w:tab w:val="left" w:pos="2784"/>
          <w:tab w:val="left" w:pos="3072"/>
        </w:tabs>
        <w:spacing w:after="0" w:line="240" w:lineRule="auto"/>
        <w:ind w:left="1437"/>
        <w:rPr>
          <w:rFonts w:ascii="Calibri" w:eastAsia="Times New Roman" w:hAnsi="Calibri" w:cs="Calibri"/>
          <w:bCs/>
          <w:kern w:val="0"/>
          <w:sz w:val="28"/>
          <w:szCs w:val="28"/>
          <w14:ligatures w14:val="none"/>
        </w:rPr>
      </w:pPr>
    </w:p>
    <w:p w14:paraId="05AB8204" w14:textId="77777777" w:rsidR="00D357AA" w:rsidRPr="00CE5D95" w:rsidRDefault="00D357AA" w:rsidP="00D357AA">
      <w:pPr>
        <w:tabs>
          <w:tab w:val="left" w:pos="384"/>
          <w:tab w:val="left" w:pos="768"/>
          <w:tab w:val="left" w:pos="1152"/>
          <w:tab w:val="left" w:pos="1728"/>
          <w:tab w:val="left" w:pos="2496"/>
          <w:tab w:val="left" w:pos="2784"/>
          <w:tab w:val="left" w:pos="3072"/>
        </w:tabs>
        <w:spacing w:after="0" w:line="240" w:lineRule="auto"/>
        <w:ind w:left="1437"/>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(1) a letter from the child’s previous school that the child qualified for and participated in a GT </w:t>
      </w:r>
      <w:proofErr w:type="gramStart"/>
      <w:r w:rsidRPr="00CE5D95">
        <w:rPr>
          <w:rFonts w:ascii="Calibri" w:eastAsia="Times New Roman" w:hAnsi="Calibri" w:cs="Calibri"/>
          <w:bCs/>
          <w:kern w:val="0"/>
          <w:sz w:val="28"/>
          <w:szCs w:val="28"/>
          <w14:ligatures w14:val="none"/>
        </w:rPr>
        <w:t>program;</w:t>
      </w:r>
      <w:proofErr w:type="gramEnd"/>
      <w:r w:rsidRPr="00CE5D95">
        <w:rPr>
          <w:rFonts w:ascii="Calibri" w:eastAsia="Times New Roman" w:hAnsi="Calibri" w:cs="Calibri"/>
          <w:bCs/>
          <w:kern w:val="0"/>
          <w:sz w:val="28"/>
          <w:szCs w:val="28"/>
          <w14:ligatures w14:val="none"/>
        </w:rPr>
        <w:t xml:space="preserve"> </w:t>
      </w:r>
    </w:p>
    <w:p w14:paraId="1FA77579" w14:textId="77777777" w:rsidR="00D357AA" w:rsidRPr="00CE5D95" w:rsidRDefault="00D357AA" w:rsidP="00D357AA">
      <w:pPr>
        <w:tabs>
          <w:tab w:val="left" w:pos="384"/>
          <w:tab w:val="left" w:pos="768"/>
          <w:tab w:val="left" w:pos="1152"/>
          <w:tab w:val="left" w:pos="1728"/>
          <w:tab w:val="left" w:pos="2496"/>
          <w:tab w:val="left" w:pos="2784"/>
          <w:tab w:val="left" w:pos="3072"/>
        </w:tabs>
        <w:spacing w:after="0" w:line="240" w:lineRule="auto"/>
        <w:ind w:left="1437"/>
        <w:rPr>
          <w:rFonts w:ascii="Calibri" w:eastAsia="Times New Roman" w:hAnsi="Calibri" w:cs="Calibri"/>
          <w:bCs/>
          <w:kern w:val="0"/>
          <w:sz w:val="28"/>
          <w:szCs w:val="28"/>
          <w14:ligatures w14:val="none"/>
        </w:rPr>
      </w:pPr>
    </w:p>
    <w:p w14:paraId="76526843" w14:textId="77777777" w:rsidR="00D357AA" w:rsidRPr="00CE5D95" w:rsidRDefault="00D357AA" w:rsidP="00D357AA">
      <w:pPr>
        <w:tabs>
          <w:tab w:val="left" w:pos="384"/>
          <w:tab w:val="left" w:pos="768"/>
          <w:tab w:val="left" w:pos="1152"/>
          <w:tab w:val="left" w:pos="1728"/>
          <w:tab w:val="left" w:pos="2496"/>
          <w:tab w:val="left" w:pos="2784"/>
          <w:tab w:val="left" w:pos="3072"/>
        </w:tabs>
        <w:spacing w:after="0" w:line="240" w:lineRule="auto"/>
        <w:ind w:left="1437"/>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 a letter from the child’s current school which endorses that the child’s performance qualifies for a GT program which the school cannot provide; or </w:t>
      </w:r>
    </w:p>
    <w:p w14:paraId="5276D33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   </w:t>
      </w:r>
    </w:p>
    <w:p w14:paraId="3391CF0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t>(3) the results of a standardized GT test(s) which show the child eligible to participate in a GT program.</w:t>
      </w:r>
    </w:p>
    <w:p w14:paraId="7BBF340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p>
    <w:p w14:paraId="713BC223"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276.10 </w:t>
      </w:r>
      <w:r w:rsidRPr="00CE5D95">
        <w:rPr>
          <w:rFonts w:ascii="Calibri" w:eastAsia="Times New Roman" w:hAnsi="Calibri" w:cs="Calibri"/>
          <w:bCs/>
          <w:kern w:val="0"/>
          <w:sz w:val="28"/>
          <w:szCs w:val="28"/>
          <w:u w:val="single"/>
          <w14:ligatures w14:val="none"/>
        </w:rPr>
        <w:t>Upon Death of Employee</w:t>
      </w:r>
    </w:p>
    <w:p w14:paraId="1C93B19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69102DC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When at the time of an employee's death, that employee had a child enrolled in a school and was eligible for an education </w:t>
      </w:r>
      <w:r w:rsidRPr="00CE5D95">
        <w:rPr>
          <w:rFonts w:ascii="Calibri" w:eastAsia="Times New Roman" w:hAnsi="Calibri" w:cs="Calibri"/>
          <w:bCs/>
          <w:kern w:val="0"/>
          <w:sz w:val="28"/>
          <w:szCs w:val="28"/>
          <w14:ligatures w14:val="none"/>
        </w:rPr>
        <w:lastRenderedPageBreak/>
        <w:t>allowance under these regulations, a grant may be made to allow completion of the current school year at that school.</w:t>
      </w:r>
    </w:p>
    <w:p w14:paraId="2CB992F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720"/>
        <w:rPr>
          <w:rFonts w:ascii="Calibri" w:eastAsia="Times New Roman" w:hAnsi="Calibri" w:cs="Calibri"/>
          <w:bCs/>
          <w:kern w:val="0"/>
          <w:sz w:val="28"/>
          <w:szCs w:val="28"/>
          <w14:ligatures w14:val="none"/>
        </w:rPr>
      </w:pPr>
    </w:p>
    <w:p w14:paraId="66482635" w14:textId="178DB559" w:rsidR="00D357AA" w:rsidRPr="00CE5D95" w:rsidRDefault="0006174B" w:rsidP="00D357AA">
      <w:pPr>
        <w:tabs>
          <w:tab w:val="left" w:pos="384"/>
          <w:tab w:val="left" w:pos="768"/>
          <w:tab w:val="left" w:pos="1152"/>
          <w:tab w:val="left" w:pos="1728"/>
          <w:tab w:val="left" w:pos="2112"/>
          <w:tab w:val="left" w:pos="2496"/>
          <w:tab w:val="left" w:pos="2784"/>
          <w:tab w:val="left" w:pos="3072"/>
        </w:tabs>
        <w:spacing w:after="0" w:line="240" w:lineRule="auto"/>
        <w:ind w:left="384" w:right="900"/>
        <w:outlineLvl w:val="0"/>
        <w:rPr>
          <w:rFonts w:ascii="Calibri" w:eastAsia="Times New Roman" w:hAnsi="Calibri" w:cs="Calibri"/>
          <w:bCs/>
          <w:kern w:val="0"/>
          <w:sz w:val="28"/>
          <w:szCs w:val="28"/>
          <w14:ligatures w14:val="none"/>
        </w:rPr>
      </w:pPr>
      <w:bookmarkStart w:id="6" w:name="_Hlk202271099"/>
      <w:r w:rsidRPr="00CE5D95">
        <w:rPr>
          <w:rFonts w:ascii="Calibri" w:eastAsia="Times New Roman" w:hAnsi="Calibri" w:cs="Calibri"/>
          <w:bCs/>
          <w:kern w:val="0"/>
          <w:sz w:val="28"/>
          <w:szCs w:val="28"/>
          <w14:ligatures w14:val="none"/>
        </w:rPr>
        <w:t>*</w:t>
      </w:r>
      <w:r w:rsidR="00D357AA" w:rsidRPr="00CE5D95">
        <w:rPr>
          <w:rFonts w:ascii="Calibri" w:eastAsia="Times New Roman" w:hAnsi="Calibri" w:cs="Calibri"/>
          <w:bCs/>
          <w:kern w:val="0"/>
          <w:sz w:val="28"/>
          <w:szCs w:val="28"/>
          <w14:ligatures w14:val="none"/>
        </w:rPr>
        <w:t xml:space="preserve">277 </w:t>
      </w:r>
      <w:r w:rsidR="00D357AA" w:rsidRPr="00CE5D95">
        <w:rPr>
          <w:rFonts w:ascii="Calibri" w:eastAsia="Times New Roman" w:hAnsi="Calibri" w:cs="Calibri"/>
          <w:bCs/>
          <w:kern w:val="0"/>
          <w:sz w:val="28"/>
          <w:szCs w:val="28"/>
          <w:u w:val="single"/>
          <w14:ligatures w14:val="none"/>
        </w:rPr>
        <w:t>Allowable Expenses (</w:t>
      </w:r>
      <w:r w:rsidR="00EB6B0A" w:rsidRPr="00AE2087">
        <w:rPr>
          <w:rFonts w:ascii="Calibri" w:hAnsi="Calibri" w:cs="Calibri"/>
          <w:bCs/>
          <w:sz w:val="28"/>
          <w:szCs w:val="28"/>
        </w:rPr>
        <w:t xml:space="preserve">Interim Eff. 08/25/2025 </w:t>
      </w:r>
      <w:r w:rsidR="00EB6B0A">
        <w:rPr>
          <w:rFonts w:ascii="Calibri" w:hAnsi="Calibri" w:cs="Calibri"/>
          <w:bCs/>
          <w:sz w:val="28"/>
          <w:szCs w:val="28"/>
        </w:rPr>
        <w:t xml:space="preserve">Final Eff. 09/21/2025 </w:t>
      </w:r>
      <w:r w:rsidR="00EB6B0A" w:rsidRPr="00AE2087">
        <w:rPr>
          <w:rFonts w:ascii="Calibri" w:hAnsi="Calibri" w:cs="Calibri"/>
          <w:bCs/>
          <w:sz w:val="28"/>
          <w:szCs w:val="28"/>
        </w:rPr>
        <w:t>TL:SR</w:t>
      </w:r>
      <w:r w:rsidR="00EB6B0A">
        <w:rPr>
          <w:rFonts w:ascii="Calibri" w:hAnsi="Calibri" w:cs="Calibri"/>
          <w:bCs/>
          <w:sz w:val="28"/>
          <w:szCs w:val="28"/>
        </w:rPr>
        <w:t>1134</w:t>
      </w:r>
      <w:r w:rsidR="00D357AA" w:rsidRPr="00CE5D95">
        <w:rPr>
          <w:rFonts w:ascii="Calibri" w:eastAsia="Times New Roman" w:hAnsi="Calibri" w:cs="Calibri"/>
          <w:bCs/>
          <w:kern w:val="0"/>
          <w:sz w:val="28"/>
          <w:szCs w:val="28"/>
          <w:u w:val="single"/>
          <w14:ligatures w14:val="none"/>
        </w:rPr>
        <w:t>)</w:t>
      </w:r>
    </w:p>
    <w:p w14:paraId="78EEB19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81FF51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Except as otherwise provided in DSSR 276, costs of items listed below may be granted by the authorizing officer to the extent that they are not refundable to the employee by the school.  Reduced rates for tuition or related costs or transportation resulting from the attendance of more than one child in the school shall be reflected in the employee's application for each child.  </w:t>
      </w:r>
    </w:p>
    <w:p w14:paraId="7D0ABB0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p>
    <w:p w14:paraId="1FB64B52" w14:textId="7F6F21B9"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Where costs are in local currency, United States dollar estimates shall be based on the most favorable rate of exchange available to the employee on the date of application</w:t>
      </w:r>
      <w:r w:rsidR="0006174B" w:rsidRPr="00CE5D95">
        <w:rPr>
          <w:rFonts w:ascii="Calibri" w:eastAsia="Times New Roman" w:hAnsi="Calibri" w:cs="Calibri"/>
          <w:bCs/>
          <w:kern w:val="0"/>
          <w:sz w:val="28"/>
          <w:szCs w:val="28"/>
          <w14:ligatures w14:val="none"/>
        </w:rPr>
        <w:t>, accounting for conversion rate losses</w:t>
      </w:r>
      <w:r w:rsidRPr="00CE5D95">
        <w:rPr>
          <w:rFonts w:ascii="Calibri" w:eastAsia="Times New Roman" w:hAnsi="Calibri" w:cs="Calibri"/>
          <w:bCs/>
          <w:kern w:val="0"/>
          <w:sz w:val="28"/>
          <w:szCs w:val="28"/>
          <w14:ligatures w14:val="none"/>
        </w:rPr>
        <w:t>.  The application shall show the exchange rate used</w:t>
      </w:r>
      <w:r w:rsidR="0006174B" w:rsidRPr="00CE5D95">
        <w:rPr>
          <w:rFonts w:ascii="Calibri" w:eastAsia="Times New Roman" w:hAnsi="Calibri" w:cs="Calibri"/>
          <w:bCs/>
          <w:kern w:val="0"/>
          <w:sz w:val="28"/>
          <w:szCs w:val="28"/>
          <w14:ligatures w14:val="none"/>
        </w:rPr>
        <w:t xml:space="preserve"> and any conversion rate impacts</w:t>
      </w:r>
      <w:r w:rsidRPr="00CE5D95">
        <w:rPr>
          <w:rFonts w:ascii="Calibri" w:eastAsia="Times New Roman" w:hAnsi="Calibri" w:cs="Calibri"/>
          <w:bCs/>
          <w:kern w:val="0"/>
          <w:sz w:val="28"/>
          <w:szCs w:val="28"/>
          <w14:ligatures w14:val="none"/>
        </w:rPr>
        <w:t xml:space="preserve"> (box 18 of the SF-1190 or on DSSR 960 Education Allowance Worksheet if used as attachment to SF-1190).  A new SF-1190 is required for each child for each school year or when changing educational methods </w:t>
      </w:r>
      <w:proofErr w:type="gramStart"/>
      <w:r w:rsidRPr="00CE5D95">
        <w:rPr>
          <w:rFonts w:ascii="Calibri" w:eastAsia="Times New Roman" w:hAnsi="Calibri" w:cs="Calibri"/>
          <w:bCs/>
          <w:kern w:val="0"/>
          <w:sz w:val="28"/>
          <w:szCs w:val="28"/>
          <w14:ligatures w14:val="none"/>
        </w:rPr>
        <w:t>in the course of</w:t>
      </w:r>
      <w:proofErr w:type="gramEnd"/>
      <w:r w:rsidRPr="00CE5D95">
        <w:rPr>
          <w:rFonts w:ascii="Calibri" w:eastAsia="Times New Roman" w:hAnsi="Calibri" w:cs="Calibri"/>
          <w:bCs/>
          <w:kern w:val="0"/>
          <w:sz w:val="28"/>
          <w:szCs w:val="28"/>
          <w14:ligatures w14:val="none"/>
        </w:rPr>
        <w:t xml:space="preserve"> any school year. If an educational method was selected by an employee on behalf of a child in the previous school </w:t>
      </w:r>
      <w:proofErr w:type="gramStart"/>
      <w:r w:rsidRPr="00CE5D95">
        <w:rPr>
          <w:rFonts w:ascii="Calibri" w:eastAsia="Times New Roman" w:hAnsi="Calibri" w:cs="Calibri"/>
          <w:bCs/>
          <w:kern w:val="0"/>
          <w:sz w:val="28"/>
          <w:szCs w:val="28"/>
          <w14:ligatures w14:val="none"/>
        </w:rPr>
        <w:t>year</w:t>
      </w:r>
      <w:proofErr w:type="gramEnd"/>
      <w:r w:rsidRPr="00CE5D95">
        <w:rPr>
          <w:rFonts w:ascii="Calibri" w:eastAsia="Times New Roman" w:hAnsi="Calibri" w:cs="Calibri"/>
          <w:bCs/>
          <w:kern w:val="0"/>
          <w:sz w:val="28"/>
          <w:szCs w:val="28"/>
          <w14:ligatures w14:val="none"/>
        </w:rPr>
        <w:t xml:space="preserve"> then it should be noted on the SF-1190 in box 18 Remarks. </w:t>
      </w:r>
      <w:r w:rsidRPr="00CE5D95">
        <w:rPr>
          <w:rFonts w:ascii="Calibri" w:eastAsia="Times New Roman" w:hAnsi="Calibri" w:cs="Calibri"/>
          <w:bCs/>
          <w:kern w:val="0"/>
          <w:sz w:val="28"/>
          <w:szCs w:val="28"/>
          <w:u w:val="single"/>
          <w14:ligatures w14:val="none"/>
        </w:rPr>
        <w:t>(</w:t>
      </w:r>
      <w:r w:rsidR="00EB6B0A" w:rsidRPr="00AE2087">
        <w:rPr>
          <w:rFonts w:ascii="Calibri" w:hAnsi="Calibri" w:cs="Calibri"/>
          <w:bCs/>
          <w:sz w:val="28"/>
          <w:szCs w:val="28"/>
        </w:rPr>
        <w:t xml:space="preserve">Interim Eff. 08/25/2025 </w:t>
      </w:r>
      <w:r w:rsidR="00EB6B0A">
        <w:rPr>
          <w:rFonts w:ascii="Calibri" w:hAnsi="Calibri" w:cs="Calibri"/>
          <w:bCs/>
          <w:sz w:val="28"/>
          <w:szCs w:val="28"/>
        </w:rPr>
        <w:t xml:space="preserve">Final Eff. 09/21/2025 </w:t>
      </w:r>
      <w:r w:rsidR="00EB6B0A" w:rsidRPr="00AE2087">
        <w:rPr>
          <w:rFonts w:ascii="Calibri" w:hAnsi="Calibri" w:cs="Calibri"/>
          <w:bCs/>
          <w:sz w:val="28"/>
          <w:szCs w:val="28"/>
        </w:rPr>
        <w:t>TL:SR</w:t>
      </w:r>
      <w:r w:rsidR="00EB6B0A">
        <w:rPr>
          <w:rFonts w:ascii="Calibri" w:hAnsi="Calibri" w:cs="Calibri"/>
          <w:bCs/>
          <w:sz w:val="28"/>
          <w:szCs w:val="28"/>
        </w:rPr>
        <w:t>1134</w:t>
      </w:r>
      <w:r w:rsidRPr="00CE5D95">
        <w:rPr>
          <w:rFonts w:ascii="Calibri" w:eastAsia="Times New Roman" w:hAnsi="Calibri" w:cs="Calibri"/>
          <w:bCs/>
          <w:kern w:val="0"/>
          <w:sz w:val="28"/>
          <w:szCs w:val="28"/>
          <w:u w:val="single"/>
          <w14:ligatures w14:val="none"/>
        </w:rPr>
        <w:t>)</w:t>
      </w:r>
    </w:p>
    <w:p w14:paraId="2F7456C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u w:val="single"/>
          <w14:ligatures w14:val="none"/>
        </w:rPr>
      </w:pPr>
    </w:p>
    <w:p w14:paraId="1D326099" w14:textId="0844B2A2"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277.1 "</w:t>
      </w:r>
      <w:r w:rsidRPr="00CE5D95">
        <w:rPr>
          <w:rFonts w:ascii="Calibri" w:eastAsia="Times New Roman" w:hAnsi="Calibri" w:cs="Calibri"/>
          <w:bCs/>
          <w:kern w:val="0"/>
          <w:sz w:val="28"/>
          <w:szCs w:val="28"/>
          <w:u w:val="single"/>
          <w14:ligatures w14:val="none"/>
        </w:rPr>
        <w:t>School at Post</w:t>
      </w:r>
      <w:r w:rsidRPr="00CE5D95">
        <w:rPr>
          <w:rFonts w:ascii="Calibri" w:eastAsia="Times New Roman" w:hAnsi="Calibri" w:cs="Calibri"/>
          <w:bCs/>
          <w:kern w:val="0"/>
          <w:sz w:val="28"/>
          <w:szCs w:val="28"/>
          <w14:ligatures w14:val="none"/>
        </w:rPr>
        <w:t>" (See DSSR 271d.) (</w:t>
      </w:r>
      <w:r w:rsidR="00D27DE4">
        <w:rPr>
          <w:rFonts w:ascii="Calibri" w:eastAsia="Times New Roman" w:hAnsi="Calibri" w:cs="Calibri"/>
          <w:bCs/>
          <w:kern w:val="0"/>
          <w:sz w:val="28"/>
          <w:szCs w:val="28"/>
          <w14:ligatures w14:val="none"/>
        </w:rPr>
        <w:t xml:space="preserve">Interim </w:t>
      </w:r>
      <w:r w:rsidRPr="00CE5D95">
        <w:rPr>
          <w:rFonts w:ascii="Calibri" w:eastAsia="Times New Roman" w:hAnsi="Calibri" w:cs="Calibri"/>
          <w:bCs/>
          <w:kern w:val="0"/>
          <w:sz w:val="28"/>
          <w:szCs w:val="28"/>
          <w14:ligatures w14:val="none"/>
        </w:rPr>
        <w:t>Eff. 0</w:t>
      </w:r>
      <w:r w:rsidR="00D27DE4">
        <w:rPr>
          <w:rFonts w:ascii="Calibri" w:eastAsia="Times New Roman" w:hAnsi="Calibri" w:cs="Calibri"/>
          <w:bCs/>
          <w:kern w:val="0"/>
          <w:sz w:val="28"/>
          <w:szCs w:val="28"/>
          <w14:ligatures w14:val="none"/>
        </w:rPr>
        <w:t>8</w:t>
      </w:r>
      <w:r w:rsidRPr="00CE5D95">
        <w:rPr>
          <w:rFonts w:ascii="Calibri" w:eastAsia="Times New Roman" w:hAnsi="Calibri" w:cs="Calibri"/>
          <w:bCs/>
          <w:kern w:val="0"/>
          <w:sz w:val="28"/>
          <w:szCs w:val="28"/>
          <w14:ligatures w14:val="none"/>
        </w:rPr>
        <w:t>/</w:t>
      </w:r>
      <w:r w:rsidR="00D27DE4">
        <w:rPr>
          <w:rFonts w:ascii="Calibri" w:eastAsia="Times New Roman" w:hAnsi="Calibri" w:cs="Calibri"/>
          <w:bCs/>
          <w:kern w:val="0"/>
          <w:sz w:val="28"/>
          <w:szCs w:val="28"/>
          <w14:ligatures w14:val="none"/>
        </w:rPr>
        <w:t>25</w:t>
      </w:r>
      <w:r w:rsidRPr="00CE5D95">
        <w:rPr>
          <w:rFonts w:ascii="Calibri" w:eastAsia="Times New Roman" w:hAnsi="Calibri" w:cs="Calibri"/>
          <w:bCs/>
          <w:kern w:val="0"/>
          <w:sz w:val="28"/>
          <w:szCs w:val="28"/>
          <w14:ligatures w14:val="none"/>
        </w:rPr>
        <w:t>/</w:t>
      </w:r>
      <w:proofErr w:type="gramStart"/>
      <w:r w:rsidRPr="00CE5D95">
        <w:rPr>
          <w:rFonts w:ascii="Calibri" w:eastAsia="Times New Roman" w:hAnsi="Calibri" w:cs="Calibri"/>
          <w:bCs/>
          <w:kern w:val="0"/>
          <w:sz w:val="28"/>
          <w:szCs w:val="28"/>
          <w14:ligatures w14:val="none"/>
        </w:rPr>
        <w:t>202</w:t>
      </w:r>
      <w:r w:rsidR="00D27DE4">
        <w:rPr>
          <w:rFonts w:ascii="Calibri" w:eastAsia="Times New Roman" w:hAnsi="Calibri" w:cs="Calibri"/>
          <w:bCs/>
          <w:kern w:val="0"/>
          <w:sz w:val="28"/>
          <w:szCs w:val="28"/>
          <w14:ligatures w14:val="none"/>
        </w:rPr>
        <w:t>5</w:t>
      </w:r>
      <w:r w:rsidRPr="00CE5D95">
        <w:rPr>
          <w:rFonts w:ascii="Calibri" w:eastAsia="Times New Roman" w:hAnsi="Calibri" w:cs="Calibri"/>
          <w:bCs/>
          <w:kern w:val="0"/>
          <w:sz w:val="28"/>
          <w:szCs w:val="28"/>
          <w14:ligatures w14:val="none"/>
        </w:rPr>
        <w:t xml:space="preserve">  TL</w:t>
      </w:r>
      <w:proofErr w:type="gramEnd"/>
      <w:r w:rsidRPr="00CE5D95">
        <w:rPr>
          <w:rFonts w:ascii="Calibri" w:eastAsia="Times New Roman" w:hAnsi="Calibri" w:cs="Calibri"/>
          <w:bCs/>
          <w:kern w:val="0"/>
          <w:sz w:val="28"/>
          <w:szCs w:val="28"/>
          <w14:ligatures w14:val="none"/>
        </w:rPr>
        <w:t>:</w:t>
      </w:r>
      <w:proofErr w:type="gramStart"/>
      <w:r w:rsidRPr="00CE5D95">
        <w:rPr>
          <w:rFonts w:ascii="Calibri" w:eastAsia="Times New Roman" w:hAnsi="Calibri" w:cs="Calibri"/>
          <w:bCs/>
          <w:kern w:val="0"/>
          <w:sz w:val="28"/>
          <w:szCs w:val="28"/>
          <w14:ligatures w14:val="none"/>
        </w:rPr>
        <w:t>SR )</w:t>
      </w:r>
      <w:proofErr w:type="gramEnd"/>
    </w:p>
    <w:p w14:paraId="30B07F8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E1A70B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a. </w:t>
      </w:r>
      <w:r w:rsidRPr="00CE5D95">
        <w:rPr>
          <w:rFonts w:ascii="Calibri" w:eastAsia="Times New Roman" w:hAnsi="Calibri" w:cs="Calibri"/>
          <w:bCs/>
          <w:kern w:val="0"/>
          <w:sz w:val="28"/>
          <w:szCs w:val="28"/>
          <w:u w:val="single"/>
          <w14:ligatures w14:val="none"/>
        </w:rPr>
        <w:t>Tuition</w:t>
      </w:r>
      <w:r w:rsidRPr="00CE5D95">
        <w:rPr>
          <w:rFonts w:ascii="Calibri" w:eastAsia="Times New Roman" w:hAnsi="Calibri" w:cs="Calibri"/>
          <w:bCs/>
          <w:kern w:val="0"/>
          <w:sz w:val="28"/>
          <w:szCs w:val="28"/>
          <w14:ligatures w14:val="none"/>
        </w:rPr>
        <w:t xml:space="preserve">: for required courses and elective courses taking place during school core hours of </w:t>
      </w:r>
      <w:proofErr w:type="gramStart"/>
      <w:r w:rsidRPr="00CE5D95">
        <w:rPr>
          <w:rFonts w:ascii="Calibri" w:eastAsia="Times New Roman" w:hAnsi="Calibri" w:cs="Calibri"/>
          <w:bCs/>
          <w:kern w:val="0"/>
          <w:sz w:val="28"/>
          <w:szCs w:val="28"/>
          <w14:ligatures w14:val="none"/>
        </w:rPr>
        <w:t>operation  (</w:t>
      </w:r>
      <w:proofErr w:type="gramEnd"/>
      <w:r w:rsidRPr="00CE5D95">
        <w:rPr>
          <w:rFonts w:ascii="Calibri" w:eastAsia="Times New Roman" w:hAnsi="Calibri" w:cs="Calibri"/>
          <w:bCs/>
          <w:kern w:val="0"/>
          <w:sz w:val="28"/>
          <w:szCs w:val="28"/>
          <w14:ligatures w14:val="none"/>
        </w:rPr>
        <w:t>Eff. 06/19/2022 TL:SR 1049)</w:t>
      </w:r>
    </w:p>
    <w:p w14:paraId="5762AED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152"/>
        <w:rPr>
          <w:rFonts w:ascii="Calibri" w:eastAsia="Times New Roman" w:hAnsi="Calibri" w:cs="Calibri"/>
          <w:bCs/>
          <w:kern w:val="0"/>
          <w:sz w:val="28"/>
          <w:szCs w:val="28"/>
          <w14:ligatures w14:val="none"/>
        </w:rPr>
      </w:pPr>
    </w:p>
    <w:p w14:paraId="7FDA34E9"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b. Not in </w:t>
      </w:r>
      <w:proofErr w:type="gramStart"/>
      <w:r w:rsidRPr="00CE5D95">
        <w:rPr>
          <w:rFonts w:ascii="Calibri" w:eastAsia="Times New Roman" w:hAnsi="Calibri" w:cs="Calibri"/>
          <w:bCs/>
          <w:kern w:val="0"/>
          <w:sz w:val="28"/>
          <w:szCs w:val="28"/>
          <w14:ligatures w14:val="none"/>
        </w:rPr>
        <w:t xml:space="preserve">use  </w:t>
      </w:r>
      <w:r w:rsidRPr="00CE5D95">
        <w:rPr>
          <w:rFonts w:ascii="Calibri" w:eastAsia="Times New Roman" w:hAnsi="Calibri" w:cs="Calibri"/>
          <w:bCs/>
          <w:kern w:val="0"/>
          <w:sz w:val="28"/>
          <w:szCs w:val="28"/>
          <w:u w:val="single"/>
          <w14:ligatures w14:val="none"/>
        </w:rPr>
        <w:t>(</w:t>
      </w:r>
      <w:proofErr w:type="gramEnd"/>
      <w:r w:rsidRPr="00CE5D95">
        <w:rPr>
          <w:rFonts w:ascii="Calibri" w:eastAsia="Times New Roman" w:hAnsi="Calibri" w:cs="Calibri"/>
          <w:bCs/>
          <w:kern w:val="0"/>
          <w:sz w:val="28"/>
          <w:szCs w:val="28"/>
          <w:u w:val="single"/>
          <w14:ligatures w14:val="none"/>
        </w:rPr>
        <w:t>Eff. 06/19/2022 TL:SR 1049)</w:t>
      </w:r>
    </w:p>
    <w:p w14:paraId="712CC16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152"/>
        <w:rPr>
          <w:rFonts w:ascii="Calibri" w:eastAsia="Times New Roman" w:hAnsi="Calibri" w:cs="Calibri"/>
          <w:bCs/>
          <w:kern w:val="0"/>
          <w:sz w:val="28"/>
          <w:szCs w:val="28"/>
          <w14:ligatures w14:val="none"/>
        </w:rPr>
      </w:pPr>
    </w:p>
    <w:p w14:paraId="5D05A3A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c. </w:t>
      </w:r>
      <w:r w:rsidRPr="00CE5D95">
        <w:rPr>
          <w:rFonts w:ascii="Calibri" w:eastAsia="Times New Roman" w:hAnsi="Calibri" w:cs="Calibri"/>
          <w:bCs/>
          <w:kern w:val="0"/>
          <w:sz w:val="28"/>
          <w:szCs w:val="28"/>
          <w:u w:val="single"/>
          <w14:ligatures w14:val="none"/>
        </w:rPr>
        <w:t>Books and supplies</w:t>
      </w:r>
      <w:r w:rsidRPr="00CE5D95">
        <w:rPr>
          <w:rFonts w:ascii="Calibri" w:eastAsia="Times New Roman" w:hAnsi="Calibri" w:cs="Calibri"/>
          <w:bCs/>
          <w:kern w:val="0"/>
          <w:sz w:val="28"/>
          <w:szCs w:val="28"/>
          <w14:ligatures w14:val="none"/>
        </w:rPr>
        <w:t xml:space="preserve">: required by the school for the courses. See DSSR 277.1g for non-allowable </w:t>
      </w:r>
      <w:proofErr w:type="gramStart"/>
      <w:r w:rsidRPr="00CE5D95">
        <w:rPr>
          <w:rFonts w:ascii="Calibri" w:eastAsia="Times New Roman" w:hAnsi="Calibri" w:cs="Calibri"/>
          <w:bCs/>
          <w:kern w:val="0"/>
          <w:sz w:val="28"/>
          <w:szCs w:val="28"/>
          <w14:ligatures w14:val="none"/>
        </w:rPr>
        <w:t xml:space="preserve">expenses  </w:t>
      </w:r>
      <w:r w:rsidRPr="00CE5D95">
        <w:rPr>
          <w:rFonts w:ascii="Calibri" w:eastAsia="Times New Roman" w:hAnsi="Calibri" w:cs="Calibri"/>
          <w:bCs/>
          <w:kern w:val="0"/>
          <w:sz w:val="28"/>
          <w:szCs w:val="28"/>
          <w:u w:val="single"/>
          <w14:ligatures w14:val="none"/>
        </w:rPr>
        <w:t>(</w:t>
      </w:r>
      <w:proofErr w:type="gramEnd"/>
      <w:r w:rsidRPr="00CE5D95">
        <w:rPr>
          <w:rFonts w:ascii="Calibri" w:eastAsia="Times New Roman" w:hAnsi="Calibri" w:cs="Calibri"/>
          <w:bCs/>
          <w:kern w:val="0"/>
          <w:sz w:val="28"/>
          <w:szCs w:val="28"/>
          <w:u w:val="single"/>
          <w14:ligatures w14:val="none"/>
        </w:rPr>
        <w:t>Eff. 06/19/2022 TL:SR 1049)</w:t>
      </w:r>
    </w:p>
    <w:p w14:paraId="3C641FE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152"/>
        <w:rPr>
          <w:rFonts w:ascii="Calibri" w:eastAsia="Times New Roman" w:hAnsi="Calibri" w:cs="Calibri"/>
          <w:bCs/>
          <w:kern w:val="0"/>
          <w:sz w:val="28"/>
          <w:szCs w:val="28"/>
          <w14:ligatures w14:val="none"/>
        </w:rPr>
      </w:pPr>
    </w:p>
    <w:p w14:paraId="68289969" w14:textId="15A17E28" w:rsidR="00D357AA" w:rsidRPr="00CE5D95" w:rsidRDefault="0006174B"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lastRenderedPageBreak/>
        <w:t>*</w:t>
      </w:r>
      <w:r w:rsidR="00D357AA" w:rsidRPr="00CE5D95">
        <w:rPr>
          <w:rFonts w:ascii="Calibri" w:eastAsia="Times New Roman" w:hAnsi="Calibri" w:cs="Calibri"/>
          <w:bCs/>
          <w:kern w:val="0"/>
          <w:sz w:val="28"/>
          <w:szCs w:val="28"/>
          <w14:ligatures w14:val="none"/>
        </w:rPr>
        <w:t xml:space="preserve">d. </w:t>
      </w:r>
      <w:r w:rsidR="00D357AA" w:rsidRPr="00CE5D95">
        <w:rPr>
          <w:rFonts w:ascii="Calibri" w:eastAsia="Times New Roman" w:hAnsi="Calibri" w:cs="Calibri"/>
          <w:bCs/>
          <w:kern w:val="0"/>
          <w:sz w:val="28"/>
          <w:szCs w:val="28"/>
          <w:u w:val="single"/>
          <w14:ligatures w14:val="none"/>
        </w:rPr>
        <w:t>Required annual and recurring fees</w:t>
      </w:r>
      <w:r w:rsidR="00D357AA" w:rsidRPr="00CE5D95">
        <w:rPr>
          <w:rFonts w:ascii="Calibri" w:eastAsia="Times New Roman" w:hAnsi="Calibri" w:cs="Calibri"/>
          <w:bCs/>
          <w:kern w:val="0"/>
          <w:sz w:val="28"/>
          <w:szCs w:val="28"/>
          <w14:ligatures w14:val="none"/>
        </w:rPr>
        <w:t xml:space="preserve">: such as laboratory, library, registration, matriculation, building or development, information technology fee or fee for rental of computer equipment, one-time or recurring testing required by the school, medical (routine), sports (group classes), </w:t>
      </w:r>
      <w:r w:rsidRPr="00CE5D95">
        <w:rPr>
          <w:rFonts w:ascii="Calibri" w:eastAsia="Times New Roman" w:hAnsi="Calibri" w:cs="Calibri"/>
          <w:bCs/>
          <w:kern w:val="0"/>
          <w:sz w:val="28"/>
          <w:szCs w:val="28"/>
          <w14:ligatures w14:val="none"/>
        </w:rPr>
        <w:t xml:space="preserve">wire transfer fees to pay tuition </w:t>
      </w:r>
      <w:r w:rsidR="00D357AA" w:rsidRPr="00CE5D95">
        <w:rPr>
          <w:rFonts w:ascii="Calibri" w:eastAsia="Times New Roman" w:hAnsi="Calibri" w:cs="Calibri"/>
          <w:bCs/>
          <w:kern w:val="0"/>
          <w:sz w:val="28"/>
          <w:szCs w:val="28"/>
          <w14:ligatures w14:val="none"/>
        </w:rPr>
        <w:t>and required "donations</w:t>
      </w:r>
      <w:proofErr w:type="gramStart"/>
      <w:r w:rsidR="00D357AA" w:rsidRPr="00CE5D95">
        <w:rPr>
          <w:rFonts w:ascii="Calibri" w:eastAsia="Times New Roman" w:hAnsi="Calibri" w:cs="Calibri"/>
          <w:bCs/>
          <w:kern w:val="0"/>
          <w:sz w:val="28"/>
          <w:szCs w:val="28"/>
          <w14:ligatures w14:val="none"/>
        </w:rPr>
        <w:t>"  (</w:t>
      </w:r>
      <w:proofErr w:type="gramEnd"/>
      <w:r w:rsidR="00EB6B0A" w:rsidRPr="00AE2087">
        <w:rPr>
          <w:rFonts w:ascii="Calibri" w:hAnsi="Calibri" w:cs="Calibri"/>
          <w:bCs/>
          <w:sz w:val="28"/>
          <w:szCs w:val="28"/>
        </w:rPr>
        <w:t xml:space="preserve">Interim Eff. 08/25/2025 </w:t>
      </w:r>
      <w:r w:rsidR="00EB6B0A">
        <w:rPr>
          <w:rFonts w:ascii="Calibri" w:hAnsi="Calibri" w:cs="Calibri"/>
          <w:bCs/>
          <w:sz w:val="28"/>
          <w:szCs w:val="28"/>
        </w:rPr>
        <w:t xml:space="preserve">Final Eff. 09/21/2025 </w:t>
      </w:r>
      <w:r w:rsidR="00EB6B0A" w:rsidRPr="00AE2087">
        <w:rPr>
          <w:rFonts w:ascii="Calibri" w:hAnsi="Calibri" w:cs="Calibri"/>
          <w:bCs/>
          <w:sz w:val="28"/>
          <w:szCs w:val="28"/>
        </w:rPr>
        <w:t>TL:SR</w:t>
      </w:r>
      <w:r w:rsidR="00EB6B0A">
        <w:rPr>
          <w:rFonts w:ascii="Calibri" w:hAnsi="Calibri" w:cs="Calibri"/>
          <w:bCs/>
          <w:sz w:val="28"/>
          <w:szCs w:val="28"/>
        </w:rPr>
        <w:t>1134</w:t>
      </w:r>
      <w:r w:rsidR="00D357AA" w:rsidRPr="00CE5D95">
        <w:rPr>
          <w:rFonts w:ascii="Calibri" w:eastAsia="Times New Roman" w:hAnsi="Calibri" w:cs="Calibri"/>
          <w:bCs/>
          <w:kern w:val="0"/>
          <w:sz w:val="28"/>
          <w:szCs w:val="28"/>
          <w14:ligatures w14:val="none"/>
        </w:rPr>
        <w:t>)</w:t>
      </w:r>
    </w:p>
    <w:p w14:paraId="78924FB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bookmarkEnd w:id="6"/>
    <w:p w14:paraId="200857D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e. </w:t>
      </w:r>
      <w:r w:rsidRPr="00CE5D95">
        <w:rPr>
          <w:rFonts w:ascii="Calibri" w:eastAsia="Times New Roman" w:hAnsi="Calibri" w:cs="Calibri"/>
          <w:bCs/>
          <w:kern w:val="0"/>
          <w:sz w:val="28"/>
          <w:szCs w:val="28"/>
          <w:u w:val="single"/>
          <w14:ligatures w14:val="none"/>
        </w:rPr>
        <w:t>Supplementary instruction</w:t>
      </w:r>
      <w:r w:rsidRPr="00CE5D95">
        <w:rPr>
          <w:rFonts w:ascii="Calibri" w:eastAsia="Times New Roman" w:hAnsi="Calibri" w:cs="Calibri"/>
          <w:bCs/>
          <w:kern w:val="0"/>
          <w:sz w:val="28"/>
          <w:szCs w:val="28"/>
          <w14:ligatures w14:val="none"/>
        </w:rPr>
        <w:t>:  as described in DSSR 274.12a and DSSR 276.9 (Note: the amount allowed is in addition to only the school at post education allowance maximum shown in DSSR 920 or DSSR 274.12c); (Eff. 06/19/2022 TL:SR 1049)</w:t>
      </w:r>
    </w:p>
    <w:p w14:paraId="7B1F072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u w:val="single"/>
          <w14:ligatures w14:val="none"/>
        </w:rPr>
      </w:pPr>
    </w:p>
    <w:p w14:paraId="706275E0" w14:textId="77777777" w:rsidR="00D357AA" w:rsidRPr="00CE5D95" w:rsidRDefault="00D357AA" w:rsidP="00D357AA">
      <w:pPr>
        <w:tabs>
          <w:tab w:val="left" w:pos="1980"/>
          <w:tab w:val="left" w:pos="2430"/>
        </w:tabs>
        <w:autoSpaceDE w:val="0"/>
        <w:autoSpaceDN w:val="0"/>
        <w:adjustRightInd w:val="0"/>
        <w:spacing w:after="0" w:line="240" w:lineRule="auto"/>
        <w:ind w:left="1404" w:hanging="252"/>
        <w:rPr>
          <w:rFonts w:ascii="Calibri" w:eastAsia="Times New Roman" w:hAnsi="Calibri" w:cs="Calibri"/>
          <w:bCs/>
          <w:color w:val="000000"/>
          <w:kern w:val="0"/>
          <w:sz w:val="28"/>
          <w:szCs w:val="28"/>
          <w14:ligatures w14:val="none"/>
        </w:rPr>
      </w:pPr>
      <w:r w:rsidRPr="00CE5D95">
        <w:rPr>
          <w:rFonts w:ascii="Calibri" w:eastAsia="Times New Roman" w:hAnsi="Calibri" w:cs="Calibri"/>
          <w:bCs/>
          <w:color w:val="000000"/>
          <w:kern w:val="0"/>
          <w:sz w:val="28"/>
          <w:szCs w:val="28"/>
          <w14:ligatures w14:val="none"/>
        </w:rPr>
        <w:t>f.</w:t>
      </w:r>
      <w:r w:rsidRPr="00CE5D95">
        <w:rPr>
          <w:rFonts w:ascii="Calibri" w:eastAsia="Times New Roman" w:hAnsi="Calibri" w:cs="Calibri"/>
          <w:bCs/>
          <w:color w:val="000000"/>
          <w:kern w:val="0"/>
          <w:sz w:val="28"/>
          <w:szCs w:val="28"/>
          <w14:ligatures w14:val="none"/>
        </w:rPr>
        <w:tab/>
      </w:r>
      <w:r w:rsidRPr="00CE5D95">
        <w:rPr>
          <w:rFonts w:ascii="Calibri" w:eastAsia="Times New Roman" w:hAnsi="Calibri" w:cs="Calibri"/>
          <w:bCs/>
          <w:color w:val="000000"/>
          <w:kern w:val="0"/>
          <w:sz w:val="28"/>
          <w:szCs w:val="28"/>
          <w:u w:val="single"/>
          <w14:ligatures w14:val="none"/>
        </w:rPr>
        <w:t>Local transportation</w:t>
      </w:r>
      <w:r w:rsidRPr="00CE5D95">
        <w:rPr>
          <w:rFonts w:ascii="Calibri" w:eastAsia="Times New Roman" w:hAnsi="Calibri" w:cs="Calibri"/>
          <w:bCs/>
          <w:color w:val="000000"/>
          <w:kern w:val="0"/>
          <w:sz w:val="28"/>
          <w:szCs w:val="28"/>
          <w14:ligatures w14:val="none"/>
        </w:rPr>
        <w:t xml:space="preserve">: used on school days between the school and the employee's home based on one round trip per day between school and home.  Where school-, commercially-, or USG-provided transportation is not available a private car or car/vanpool may be used. </w:t>
      </w:r>
    </w:p>
    <w:p w14:paraId="0C510565" w14:textId="77777777" w:rsidR="00D357AA" w:rsidRPr="00CE5D95" w:rsidRDefault="00D357AA" w:rsidP="00D357AA">
      <w:pPr>
        <w:autoSpaceDE w:val="0"/>
        <w:autoSpaceDN w:val="0"/>
        <w:adjustRightInd w:val="0"/>
        <w:spacing w:after="0" w:line="240" w:lineRule="auto"/>
        <w:ind w:left="1440" w:hanging="306"/>
        <w:rPr>
          <w:rFonts w:ascii="Calibri" w:eastAsia="Times New Roman" w:hAnsi="Calibri" w:cs="Calibri"/>
          <w:bCs/>
          <w:color w:val="000000"/>
          <w:kern w:val="0"/>
          <w:sz w:val="28"/>
          <w:szCs w:val="28"/>
          <w14:ligatures w14:val="none"/>
        </w:rPr>
      </w:pPr>
    </w:p>
    <w:p w14:paraId="1B48A047" w14:textId="77777777" w:rsidR="00D357AA" w:rsidRPr="00CE5D95" w:rsidRDefault="00D357AA" w:rsidP="00D357AA">
      <w:pPr>
        <w:numPr>
          <w:ilvl w:val="0"/>
          <w:numId w:val="6"/>
        </w:numPr>
        <w:autoSpaceDE w:val="0"/>
        <w:autoSpaceDN w:val="0"/>
        <w:adjustRightInd w:val="0"/>
        <w:spacing w:after="0" w:line="240" w:lineRule="auto"/>
        <w:ind w:left="1830"/>
        <w:rPr>
          <w:rFonts w:ascii="Calibri" w:eastAsia="Times New Roman" w:hAnsi="Calibri" w:cs="Calibri"/>
          <w:bCs/>
          <w:color w:val="000000"/>
          <w:kern w:val="0"/>
          <w:sz w:val="28"/>
          <w:szCs w:val="28"/>
          <w14:ligatures w14:val="none"/>
        </w:rPr>
      </w:pPr>
      <w:r w:rsidRPr="00CE5D95">
        <w:rPr>
          <w:rFonts w:ascii="Calibri" w:eastAsia="Times New Roman" w:hAnsi="Calibri" w:cs="Calibri"/>
          <w:bCs/>
          <w:color w:val="000000"/>
          <w:kern w:val="0"/>
          <w:sz w:val="28"/>
          <w:szCs w:val="28"/>
          <w:u w:val="single"/>
          <w14:ligatures w14:val="none"/>
        </w:rPr>
        <w:t>School</w:t>
      </w:r>
      <w:r w:rsidRPr="00CE5D95">
        <w:rPr>
          <w:rFonts w:ascii="Calibri" w:eastAsia="Times New Roman" w:hAnsi="Calibri" w:cs="Calibri"/>
          <w:bCs/>
          <w:color w:val="000000"/>
          <w:kern w:val="0"/>
          <w:sz w:val="28"/>
          <w:szCs w:val="28"/>
          <w14:ligatures w14:val="none"/>
        </w:rPr>
        <w:t xml:space="preserve">:  a transportation service provided or contracted by the school. Reimbursement:  based on a receipt/invoice itemizing the amount paid per home/school trip.  </w:t>
      </w:r>
    </w:p>
    <w:p w14:paraId="4C397A31" w14:textId="77777777" w:rsidR="00D357AA" w:rsidRPr="00CE5D95" w:rsidRDefault="00D357AA" w:rsidP="00D357AA">
      <w:pPr>
        <w:autoSpaceDE w:val="0"/>
        <w:autoSpaceDN w:val="0"/>
        <w:adjustRightInd w:val="0"/>
        <w:spacing w:after="0" w:line="240" w:lineRule="auto"/>
        <w:ind w:left="1830"/>
        <w:rPr>
          <w:rFonts w:ascii="Calibri" w:eastAsia="Times New Roman" w:hAnsi="Calibri" w:cs="Calibri"/>
          <w:bCs/>
          <w:color w:val="000000"/>
          <w:kern w:val="0"/>
          <w:sz w:val="28"/>
          <w:szCs w:val="28"/>
          <w14:ligatures w14:val="none"/>
        </w:rPr>
      </w:pPr>
    </w:p>
    <w:p w14:paraId="54117EB2" w14:textId="77777777" w:rsidR="00D357AA" w:rsidRPr="00CE5D95" w:rsidRDefault="00D357AA" w:rsidP="00D357AA">
      <w:pPr>
        <w:tabs>
          <w:tab w:val="left" w:pos="2430"/>
        </w:tabs>
        <w:autoSpaceDE w:val="0"/>
        <w:autoSpaceDN w:val="0"/>
        <w:adjustRightInd w:val="0"/>
        <w:spacing w:after="0" w:line="240" w:lineRule="auto"/>
        <w:ind w:left="1440"/>
        <w:rPr>
          <w:rFonts w:ascii="Calibri" w:eastAsia="Times New Roman" w:hAnsi="Calibri" w:cs="Calibri"/>
          <w:bCs/>
          <w:color w:val="000000"/>
          <w:kern w:val="0"/>
          <w:sz w:val="28"/>
          <w:szCs w:val="28"/>
          <w14:ligatures w14:val="none"/>
        </w:rPr>
      </w:pPr>
      <w:r w:rsidRPr="00CE5D95">
        <w:rPr>
          <w:rFonts w:ascii="Calibri" w:eastAsia="Times New Roman" w:hAnsi="Calibri" w:cs="Calibri"/>
          <w:bCs/>
          <w:color w:val="000000"/>
          <w:kern w:val="0"/>
          <w:sz w:val="28"/>
          <w:szCs w:val="28"/>
          <w14:ligatures w14:val="none"/>
        </w:rPr>
        <w:t xml:space="preserve">(2) </w:t>
      </w:r>
      <w:r w:rsidRPr="00CE5D95">
        <w:rPr>
          <w:rFonts w:ascii="Calibri" w:eastAsia="Times New Roman" w:hAnsi="Calibri" w:cs="Calibri"/>
          <w:bCs/>
          <w:color w:val="000000"/>
          <w:kern w:val="0"/>
          <w:sz w:val="28"/>
          <w:szCs w:val="28"/>
          <w:u w:val="single"/>
          <w14:ligatures w14:val="none"/>
        </w:rPr>
        <w:t>USG-provided:</w:t>
      </w:r>
      <w:r w:rsidRPr="00CE5D95">
        <w:rPr>
          <w:rFonts w:ascii="Calibri" w:eastAsia="Times New Roman" w:hAnsi="Calibri" w:cs="Calibri"/>
          <w:bCs/>
          <w:color w:val="000000"/>
          <w:kern w:val="0"/>
          <w:sz w:val="28"/>
          <w:szCs w:val="28"/>
          <w14:ligatures w14:val="none"/>
        </w:rPr>
        <w:t xml:space="preserve">  a transportation service provided or contracted by the USG.  Reimbursement:  based on a receipt/invoice itemizing the amount paid per home/school trip. </w:t>
      </w:r>
    </w:p>
    <w:p w14:paraId="3E3644C9" w14:textId="77777777" w:rsidR="00D357AA" w:rsidRPr="00CE5D95" w:rsidRDefault="00D357AA" w:rsidP="00D357AA">
      <w:pPr>
        <w:autoSpaceDE w:val="0"/>
        <w:autoSpaceDN w:val="0"/>
        <w:adjustRightInd w:val="0"/>
        <w:spacing w:after="0" w:line="240" w:lineRule="auto"/>
        <w:ind w:left="1440"/>
        <w:rPr>
          <w:rFonts w:ascii="Calibri" w:eastAsia="Times New Roman" w:hAnsi="Calibri" w:cs="Calibri"/>
          <w:bCs/>
          <w:color w:val="000000"/>
          <w:kern w:val="0"/>
          <w:sz w:val="28"/>
          <w:szCs w:val="28"/>
          <w14:ligatures w14:val="none"/>
        </w:rPr>
      </w:pPr>
    </w:p>
    <w:p w14:paraId="42F9AFDB" w14:textId="77777777" w:rsidR="00D357AA" w:rsidRPr="00CE5D95" w:rsidRDefault="00D357AA" w:rsidP="00D357AA">
      <w:pPr>
        <w:tabs>
          <w:tab w:val="left" w:pos="2340"/>
          <w:tab w:val="left" w:pos="2430"/>
        </w:tabs>
        <w:autoSpaceDE w:val="0"/>
        <w:autoSpaceDN w:val="0"/>
        <w:adjustRightInd w:val="0"/>
        <w:spacing w:after="0" w:line="240" w:lineRule="auto"/>
        <w:ind w:left="1440"/>
        <w:rPr>
          <w:rFonts w:ascii="Calibri" w:eastAsia="Times New Roman" w:hAnsi="Calibri" w:cs="Calibri"/>
          <w:bCs/>
          <w:color w:val="000000"/>
          <w:kern w:val="0"/>
          <w:sz w:val="28"/>
          <w:szCs w:val="28"/>
          <w14:ligatures w14:val="none"/>
        </w:rPr>
      </w:pPr>
      <w:r w:rsidRPr="00CE5D95">
        <w:rPr>
          <w:rFonts w:ascii="Calibri" w:eastAsia="Times New Roman" w:hAnsi="Calibri" w:cs="Calibri"/>
          <w:bCs/>
          <w:color w:val="000000"/>
          <w:kern w:val="0"/>
          <w:sz w:val="28"/>
          <w:szCs w:val="28"/>
          <w14:ligatures w14:val="none"/>
        </w:rPr>
        <w:t xml:space="preserve">(3) </w:t>
      </w:r>
      <w:r w:rsidRPr="00CE5D95">
        <w:rPr>
          <w:rFonts w:ascii="Calibri" w:eastAsia="Times New Roman" w:hAnsi="Calibri" w:cs="Calibri"/>
          <w:bCs/>
          <w:color w:val="000000"/>
          <w:kern w:val="0"/>
          <w:sz w:val="28"/>
          <w:szCs w:val="28"/>
          <w:u w:val="single"/>
          <w14:ligatures w14:val="none"/>
        </w:rPr>
        <w:t>Public transit</w:t>
      </w:r>
      <w:proofErr w:type="gramStart"/>
      <w:r w:rsidRPr="00CE5D95">
        <w:rPr>
          <w:rFonts w:ascii="Calibri" w:eastAsia="Times New Roman" w:hAnsi="Calibri" w:cs="Calibri"/>
          <w:bCs/>
          <w:color w:val="000000"/>
          <w:kern w:val="0"/>
          <w:sz w:val="28"/>
          <w:szCs w:val="28"/>
          <w14:ligatures w14:val="none"/>
        </w:rPr>
        <w:t>:  transportation</w:t>
      </w:r>
      <w:proofErr w:type="gramEnd"/>
      <w:r w:rsidRPr="00CE5D95">
        <w:rPr>
          <w:rFonts w:ascii="Calibri" w:eastAsia="Times New Roman" w:hAnsi="Calibri" w:cs="Calibri"/>
          <w:bCs/>
          <w:color w:val="000000"/>
          <w:kern w:val="0"/>
          <w:sz w:val="28"/>
          <w:szCs w:val="28"/>
          <w14:ligatures w14:val="none"/>
        </w:rPr>
        <w:t xml:space="preserve"> accessible for use by the </w:t>
      </w:r>
      <w:proofErr w:type="gramStart"/>
      <w:r w:rsidRPr="00CE5D95">
        <w:rPr>
          <w:rFonts w:ascii="Calibri" w:eastAsia="Times New Roman" w:hAnsi="Calibri" w:cs="Calibri"/>
          <w:bCs/>
          <w:color w:val="000000"/>
          <w:kern w:val="0"/>
          <w:sz w:val="28"/>
          <w:szCs w:val="28"/>
          <w14:ligatures w14:val="none"/>
        </w:rPr>
        <w:t>general public</w:t>
      </w:r>
      <w:proofErr w:type="gramEnd"/>
      <w:r w:rsidRPr="00CE5D95">
        <w:rPr>
          <w:rFonts w:ascii="Calibri" w:eastAsia="Times New Roman" w:hAnsi="Calibri" w:cs="Calibri"/>
          <w:bCs/>
          <w:color w:val="000000"/>
          <w:kern w:val="0"/>
          <w:sz w:val="28"/>
          <w:szCs w:val="28"/>
          <w14:ligatures w14:val="none"/>
        </w:rPr>
        <w:t xml:space="preserve">, typically managed on a schedule, operated on established routes, and that charge a posted fee for each trip.  Examples </w:t>
      </w:r>
      <w:proofErr w:type="gramStart"/>
      <w:r w:rsidRPr="00CE5D95">
        <w:rPr>
          <w:rFonts w:ascii="Calibri" w:eastAsia="Times New Roman" w:hAnsi="Calibri" w:cs="Calibri"/>
          <w:bCs/>
          <w:color w:val="000000"/>
          <w:kern w:val="0"/>
          <w:sz w:val="28"/>
          <w:szCs w:val="28"/>
          <w14:ligatures w14:val="none"/>
        </w:rPr>
        <w:t>include:</w:t>
      </w:r>
      <w:proofErr w:type="gramEnd"/>
      <w:r w:rsidRPr="00CE5D95">
        <w:rPr>
          <w:rFonts w:ascii="Calibri" w:eastAsia="Times New Roman" w:hAnsi="Calibri" w:cs="Calibri"/>
          <w:bCs/>
          <w:color w:val="000000"/>
          <w:kern w:val="0"/>
          <w:sz w:val="28"/>
          <w:szCs w:val="28"/>
          <w14:ligatures w14:val="none"/>
        </w:rPr>
        <w:t xml:space="preserve"> city buses, trolleybuses, trams, rapid transit (metro/subway/underground), and ferries.  Reimbursement:  based on a receipt itemizing the amount paid per home/school trip or discounted monthly rate for students.</w:t>
      </w:r>
    </w:p>
    <w:p w14:paraId="7FDC406B" w14:textId="77777777" w:rsidR="00D357AA" w:rsidRPr="00CE5D95" w:rsidRDefault="00D357AA" w:rsidP="00D357AA">
      <w:pPr>
        <w:tabs>
          <w:tab w:val="left" w:pos="2430"/>
          <w:tab w:val="left" w:pos="2520"/>
        </w:tabs>
        <w:autoSpaceDE w:val="0"/>
        <w:autoSpaceDN w:val="0"/>
        <w:adjustRightInd w:val="0"/>
        <w:spacing w:after="0" w:line="240" w:lineRule="auto"/>
        <w:ind w:left="1854"/>
        <w:rPr>
          <w:rFonts w:ascii="Calibri" w:eastAsia="Times New Roman" w:hAnsi="Calibri" w:cs="Calibri"/>
          <w:bCs/>
          <w:color w:val="000000"/>
          <w:kern w:val="0"/>
          <w:sz w:val="28"/>
          <w:szCs w:val="28"/>
          <w14:ligatures w14:val="none"/>
        </w:rPr>
      </w:pPr>
    </w:p>
    <w:p w14:paraId="3FA03D3C" w14:textId="77777777" w:rsidR="00D357AA" w:rsidRPr="00CE5D95" w:rsidRDefault="00D357AA" w:rsidP="00D357AA">
      <w:pPr>
        <w:autoSpaceDE w:val="0"/>
        <w:autoSpaceDN w:val="0"/>
        <w:adjustRightInd w:val="0"/>
        <w:spacing w:after="0" w:line="240" w:lineRule="auto"/>
        <w:ind w:left="1854" w:hanging="414"/>
        <w:rPr>
          <w:rFonts w:ascii="Calibri" w:eastAsia="Times New Roman" w:hAnsi="Calibri" w:cs="Calibri"/>
          <w:bCs/>
          <w:color w:val="000000"/>
          <w:kern w:val="0"/>
          <w:sz w:val="28"/>
          <w:szCs w:val="28"/>
          <w14:ligatures w14:val="none"/>
        </w:rPr>
      </w:pPr>
      <w:r w:rsidRPr="00CE5D95">
        <w:rPr>
          <w:rFonts w:ascii="Calibri" w:eastAsia="Times New Roman" w:hAnsi="Calibri" w:cs="Calibri"/>
          <w:bCs/>
          <w:color w:val="000000"/>
          <w:kern w:val="0"/>
          <w:sz w:val="28"/>
          <w:szCs w:val="28"/>
          <w14:ligatures w14:val="none"/>
        </w:rPr>
        <w:t xml:space="preserve">(4) </w:t>
      </w:r>
      <w:r w:rsidRPr="00CE5D95">
        <w:rPr>
          <w:rFonts w:ascii="Calibri" w:eastAsia="Times New Roman" w:hAnsi="Calibri" w:cs="Calibri"/>
          <w:bCs/>
          <w:color w:val="000000"/>
          <w:kern w:val="0"/>
          <w:sz w:val="28"/>
          <w:szCs w:val="28"/>
          <w:u w:val="single"/>
          <w14:ligatures w14:val="none"/>
        </w:rPr>
        <w:t>Taxi/Taxi company</w:t>
      </w:r>
      <w:r w:rsidRPr="00CE5D95">
        <w:rPr>
          <w:rFonts w:ascii="Calibri" w:eastAsia="Times New Roman" w:hAnsi="Calibri" w:cs="Calibri"/>
          <w:bCs/>
          <w:color w:val="000000"/>
          <w:kern w:val="0"/>
          <w:sz w:val="28"/>
          <w:szCs w:val="28"/>
          <w14:ligatures w14:val="none"/>
        </w:rPr>
        <w:t xml:space="preserve">:  A vehicle for hire with a driver. Examples </w:t>
      </w:r>
      <w:proofErr w:type="gramStart"/>
      <w:r w:rsidRPr="00CE5D95">
        <w:rPr>
          <w:rFonts w:ascii="Calibri" w:eastAsia="Times New Roman" w:hAnsi="Calibri" w:cs="Calibri"/>
          <w:bCs/>
          <w:color w:val="000000"/>
          <w:kern w:val="0"/>
          <w:sz w:val="28"/>
          <w:szCs w:val="28"/>
          <w14:ligatures w14:val="none"/>
        </w:rPr>
        <w:t>include:</w:t>
      </w:r>
      <w:proofErr w:type="gramEnd"/>
      <w:r w:rsidRPr="00CE5D95">
        <w:rPr>
          <w:rFonts w:ascii="Calibri" w:eastAsia="Times New Roman" w:hAnsi="Calibri" w:cs="Calibri"/>
          <w:bCs/>
          <w:color w:val="000000"/>
          <w:kern w:val="0"/>
          <w:sz w:val="28"/>
          <w:szCs w:val="28"/>
          <w14:ligatures w14:val="none"/>
        </w:rPr>
        <w:t xml:space="preserve">  Uber, Lyft</w:t>
      </w:r>
      <w:proofErr w:type="gramStart"/>
      <w:r w:rsidRPr="00CE5D95">
        <w:rPr>
          <w:rFonts w:ascii="Calibri" w:eastAsia="Times New Roman" w:hAnsi="Calibri" w:cs="Calibri"/>
          <w:bCs/>
          <w:color w:val="000000"/>
          <w:kern w:val="0"/>
          <w:sz w:val="28"/>
          <w:szCs w:val="28"/>
          <w14:ligatures w14:val="none"/>
        </w:rPr>
        <w:t>, other</w:t>
      </w:r>
      <w:proofErr w:type="gramEnd"/>
      <w:r w:rsidRPr="00CE5D95">
        <w:rPr>
          <w:rFonts w:ascii="Calibri" w:eastAsia="Times New Roman" w:hAnsi="Calibri" w:cs="Calibri"/>
          <w:bCs/>
          <w:color w:val="000000"/>
          <w:kern w:val="0"/>
          <w:sz w:val="28"/>
          <w:szCs w:val="28"/>
          <w14:ligatures w14:val="none"/>
        </w:rPr>
        <w:t xml:space="preserve"> local taxi companies.    </w:t>
      </w:r>
    </w:p>
    <w:p w14:paraId="015A0416" w14:textId="77777777" w:rsidR="00D357AA" w:rsidRPr="00CE5D95" w:rsidRDefault="00D357AA" w:rsidP="00D357AA">
      <w:pPr>
        <w:autoSpaceDE w:val="0"/>
        <w:autoSpaceDN w:val="0"/>
        <w:adjustRightInd w:val="0"/>
        <w:spacing w:after="0" w:line="240" w:lineRule="auto"/>
        <w:ind w:left="1854"/>
        <w:rPr>
          <w:rFonts w:ascii="Calibri" w:eastAsia="Times New Roman" w:hAnsi="Calibri" w:cs="Calibri"/>
          <w:bCs/>
          <w:color w:val="000000"/>
          <w:kern w:val="0"/>
          <w:sz w:val="28"/>
          <w:szCs w:val="28"/>
          <w14:ligatures w14:val="none"/>
        </w:rPr>
      </w:pPr>
      <w:r w:rsidRPr="00CE5D95">
        <w:rPr>
          <w:rFonts w:ascii="Calibri" w:eastAsia="Times New Roman" w:hAnsi="Calibri" w:cs="Calibri"/>
          <w:bCs/>
          <w:color w:val="000000"/>
          <w:kern w:val="0"/>
          <w:sz w:val="28"/>
          <w:szCs w:val="28"/>
          <w14:ligatures w14:val="none"/>
        </w:rPr>
        <w:lastRenderedPageBreak/>
        <w:t xml:space="preserve">Reimbursement:  based on a receipt/invoice itemizing the amount paid per home/school trip.  Depending on the common practice in the host country commercial rates on receipts can be provided by miles driven, time to drive from home to school, or flat daily or monthly rate. </w:t>
      </w:r>
    </w:p>
    <w:p w14:paraId="755B78EF" w14:textId="77777777" w:rsidR="00D357AA" w:rsidRPr="00CE5D95" w:rsidRDefault="00D357AA" w:rsidP="00D357AA">
      <w:pPr>
        <w:autoSpaceDE w:val="0"/>
        <w:autoSpaceDN w:val="0"/>
        <w:adjustRightInd w:val="0"/>
        <w:spacing w:after="0" w:line="240" w:lineRule="auto"/>
        <w:ind w:left="1854"/>
        <w:rPr>
          <w:rFonts w:ascii="Calibri" w:eastAsia="Times New Roman" w:hAnsi="Calibri" w:cs="Calibri"/>
          <w:bCs/>
          <w:color w:val="000000"/>
          <w:kern w:val="0"/>
          <w:sz w:val="28"/>
          <w:szCs w:val="28"/>
          <w14:ligatures w14:val="none"/>
        </w:rPr>
      </w:pPr>
    </w:p>
    <w:p w14:paraId="513B6AD3" w14:textId="77777777" w:rsidR="00D357AA" w:rsidRPr="00CE5D95" w:rsidRDefault="00D357AA" w:rsidP="00D357AA">
      <w:pPr>
        <w:autoSpaceDE w:val="0"/>
        <w:autoSpaceDN w:val="0"/>
        <w:adjustRightInd w:val="0"/>
        <w:spacing w:after="0" w:line="240" w:lineRule="auto"/>
        <w:ind w:left="1854"/>
        <w:rPr>
          <w:rFonts w:ascii="Calibri" w:eastAsia="Times New Roman" w:hAnsi="Calibri" w:cs="Calibri"/>
          <w:bCs/>
          <w:color w:val="000000"/>
          <w:kern w:val="0"/>
          <w:sz w:val="28"/>
          <w:szCs w:val="28"/>
          <w14:ligatures w14:val="none"/>
        </w:rPr>
      </w:pPr>
      <w:r w:rsidRPr="00CE5D95">
        <w:rPr>
          <w:rFonts w:ascii="Calibri" w:eastAsia="Times New Roman" w:hAnsi="Calibri" w:cs="Calibri"/>
          <w:bCs/>
          <w:color w:val="000000"/>
          <w:kern w:val="0"/>
          <w:sz w:val="28"/>
          <w:szCs w:val="28"/>
          <w14:ligatures w14:val="none"/>
        </w:rPr>
        <w:t xml:space="preserve">Note: Routes of travel to/from home to school are based on traffic, construction, demonstrations, etc. An employee may request reimbursement with several receipts with different varying rates for a home to school trip.  Thus, the employee should note on the reimbursement claim if varying routes were taken.  If there are two students and the total taxi cost is $25 one-way from home to school, then the cost would be divided between the two students accordingly.  [Note:  change eff. 05/09/2021 TL:SR 1020 is to correct numbering from (5)]   </w:t>
      </w:r>
    </w:p>
    <w:p w14:paraId="6F7E0BB9" w14:textId="77777777" w:rsidR="00D357AA" w:rsidRPr="00CE5D95" w:rsidRDefault="00D357AA" w:rsidP="00D357AA">
      <w:pPr>
        <w:tabs>
          <w:tab w:val="left" w:pos="2340"/>
          <w:tab w:val="left" w:pos="2430"/>
        </w:tabs>
        <w:autoSpaceDE w:val="0"/>
        <w:autoSpaceDN w:val="0"/>
        <w:adjustRightInd w:val="0"/>
        <w:spacing w:after="0" w:line="240" w:lineRule="auto"/>
        <w:rPr>
          <w:rFonts w:ascii="Calibri" w:eastAsia="Times New Roman" w:hAnsi="Calibri" w:cs="Calibri"/>
          <w:bCs/>
          <w:color w:val="000000"/>
          <w:kern w:val="0"/>
          <w:sz w:val="28"/>
          <w:szCs w:val="28"/>
          <w14:ligatures w14:val="none"/>
        </w:rPr>
      </w:pPr>
    </w:p>
    <w:p w14:paraId="5194A7B3" w14:textId="77777777" w:rsidR="00D357AA" w:rsidRPr="00CE5D95" w:rsidRDefault="00D357AA" w:rsidP="00D357AA">
      <w:pPr>
        <w:tabs>
          <w:tab w:val="left" w:pos="2340"/>
          <w:tab w:val="left" w:pos="2430"/>
        </w:tabs>
        <w:autoSpaceDE w:val="0"/>
        <w:autoSpaceDN w:val="0"/>
        <w:adjustRightInd w:val="0"/>
        <w:spacing w:after="0" w:line="240" w:lineRule="auto"/>
        <w:ind w:left="1440"/>
        <w:rPr>
          <w:rFonts w:ascii="Calibri" w:eastAsia="Times New Roman" w:hAnsi="Calibri" w:cs="Calibri"/>
          <w:bCs/>
          <w:color w:val="000000"/>
          <w:kern w:val="0"/>
          <w:sz w:val="28"/>
          <w:szCs w:val="28"/>
          <w14:ligatures w14:val="none"/>
        </w:rPr>
      </w:pPr>
      <w:r w:rsidRPr="00CE5D95">
        <w:rPr>
          <w:rFonts w:ascii="Calibri" w:eastAsia="Times New Roman" w:hAnsi="Calibri" w:cs="Calibri"/>
          <w:bCs/>
          <w:color w:val="000000"/>
          <w:kern w:val="0"/>
          <w:sz w:val="28"/>
          <w:szCs w:val="28"/>
          <w14:ligatures w14:val="none"/>
        </w:rPr>
        <w:t xml:space="preserve">(5) </w:t>
      </w:r>
      <w:r w:rsidRPr="00CE5D95">
        <w:rPr>
          <w:rFonts w:ascii="Calibri" w:eastAsia="Times New Roman" w:hAnsi="Calibri" w:cs="Calibri"/>
          <w:bCs/>
          <w:color w:val="000000"/>
          <w:kern w:val="0"/>
          <w:sz w:val="28"/>
          <w:szCs w:val="28"/>
          <w:u w:val="single"/>
          <w14:ligatures w14:val="none"/>
        </w:rPr>
        <w:t>Privately owned car</w:t>
      </w:r>
      <w:r w:rsidRPr="00CE5D95">
        <w:rPr>
          <w:rFonts w:ascii="Calibri" w:eastAsia="Times New Roman" w:hAnsi="Calibri" w:cs="Calibri"/>
          <w:bCs/>
          <w:color w:val="000000"/>
          <w:kern w:val="0"/>
          <w:sz w:val="28"/>
          <w:szCs w:val="28"/>
          <w14:ligatures w14:val="none"/>
        </w:rPr>
        <w:t xml:space="preserve">: a vehicle privately owned solely for personal use.  Reimbursement:  equivalent to the current GSA-approved mileage rate for the use of a privately owned vehicle (POV) for official business.  [Note:  change eff. 05/09/2021 TL:SR 1020 is to correct numbering from (6)] </w:t>
      </w:r>
    </w:p>
    <w:p w14:paraId="4EF262A8" w14:textId="77777777" w:rsidR="00D357AA" w:rsidRPr="00CE5D95" w:rsidRDefault="00D357AA" w:rsidP="00D357AA">
      <w:pPr>
        <w:tabs>
          <w:tab w:val="left" w:pos="2340"/>
          <w:tab w:val="left" w:pos="2430"/>
        </w:tabs>
        <w:autoSpaceDE w:val="0"/>
        <w:autoSpaceDN w:val="0"/>
        <w:adjustRightInd w:val="0"/>
        <w:spacing w:after="0" w:line="240" w:lineRule="auto"/>
        <w:ind w:left="1440"/>
        <w:rPr>
          <w:rFonts w:ascii="Calibri" w:eastAsia="Times New Roman" w:hAnsi="Calibri" w:cs="Calibri"/>
          <w:bCs/>
          <w:color w:val="000000"/>
          <w:kern w:val="0"/>
          <w:sz w:val="28"/>
          <w:szCs w:val="28"/>
          <w14:ligatures w14:val="none"/>
        </w:rPr>
      </w:pPr>
    </w:p>
    <w:p w14:paraId="43BF9EB3" w14:textId="77777777" w:rsidR="00D357AA" w:rsidRPr="00CE5D95" w:rsidRDefault="00D357AA" w:rsidP="00D357AA">
      <w:pPr>
        <w:tabs>
          <w:tab w:val="left" w:pos="2070"/>
          <w:tab w:val="left" w:pos="2430"/>
        </w:tabs>
        <w:autoSpaceDE w:val="0"/>
        <w:autoSpaceDN w:val="0"/>
        <w:adjustRightInd w:val="0"/>
        <w:spacing w:after="0" w:line="240" w:lineRule="auto"/>
        <w:ind w:left="1440"/>
        <w:rPr>
          <w:rFonts w:ascii="Calibri" w:eastAsia="Times New Roman" w:hAnsi="Calibri" w:cs="Calibri"/>
          <w:bCs/>
          <w:color w:val="000000"/>
          <w:kern w:val="0"/>
          <w:sz w:val="28"/>
          <w:szCs w:val="28"/>
          <w14:ligatures w14:val="none"/>
        </w:rPr>
      </w:pPr>
      <w:r w:rsidRPr="00CE5D95">
        <w:rPr>
          <w:rFonts w:ascii="Calibri" w:eastAsia="Times New Roman" w:hAnsi="Calibri" w:cs="Calibri"/>
          <w:bCs/>
          <w:color w:val="000000"/>
          <w:kern w:val="0"/>
          <w:sz w:val="28"/>
          <w:szCs w:val="28"/>
          <w14:ligatures w14:val="none"/>
        </w:rPr>
        <w:t xml:space="preserve">(6) </w:t>
      </w:r>
      <w:r w:rsidRPr="00CE5D95">
        <w:rPr>
          <w:rFonts w:ascii="Calibri" w:eastAsia="Times New Roman" w:hAnsi="Calibri" w:cs="Calibri"/>
          <w:bCs/>
          <w:color w:val="000000"/>
          <w:kern w:val="0"/>
          <w:sz w:val="28"/>
          <w:szCs w:val="28"/>
          <w:u w:val="single"/>
          <w14:ligatures w14:val="none"/>
        </w:rPr>
        <w:t>Rented/Leased car</w:t>
      </w:r>
      <w:r w:rsidRPr="00CE5D95">
        <w:rPr>
          <w:rFonts w:ascii="Calibri" w:eastAsia="Times New Roman" w:hAnsi="Calibri" w:cs="Calibri"/>
          <w:bCs/>
          <w:color w:val="000000"/>
          <w:kern w:val="0"/>
          <w:sz w:val="28"/>
          <w:szCs w:val="28"/>
          <w14:ligatures w14:val="none"/>
        </w:rPr>
        <w:t>: a vehicle rented for a short period of time.  Reimbursement:  equivalent to the current GSA-approved mileage rate for the use of a privately owned vehicle (POV) for official business.  [Note:  change eff. 05/09/2021 TL:SR 1020 is to correct numbering from (7)]</w:t>
      </w:r>
    </w:p>
    <w:p w14:paraId="29380070" w14:textId="77777777" w:rsidR="00D357AA" w:rsidRPr="00CE5D95" w:rsidRDefault="00D357AA" w:rsidP="00D357AA">
      <w:pPr>
        <w:tabs>
          <w:tab w:val="left" w:pos="2070"/>
          <w:tab w:val="left" w:pos="2430"/>
        </w:tabs>
        <w:autoSpaceDE w:val="0"/>
        <w:autoSpaceDN w:val="0"/>
        <w:adjustRightInd w:val="0"/>
        <w:spacing w:after="0" w:line="240" w:lineRule="auto"/>
        <w:ind w:left="1494"/>
        <w:rPr>
          <w:rFonts w:ascii="Calibri" w:eastAsia="Times New Roman" w:hAnsi="Calibri" w:cs="Calibri"/>
          <w:bCs/>
          <w:color w:val="000000"/>
          <w:kern w:val="0"/>
          <w:sz w:val="28"/>
          <w:szCs w:val="28"/>
          <w14:ligatures w14:val="none"/>
        </w:rPr>
      </w:pPr>
    </w:p>
    <w:p w14:paraId="64758022" w14:textId="77777777" w:rsidR="00D357AA" w:rsidRPr="00CE5D95" w:rsidRDefault="00D357AA" w:rsidP="00D357AA">
      <w:pPr>
        <w:autoSpaceDE w:val="0"/>
        <w:autoSpaceDN w:val="0"/>
        <w:adjustRightInd w:val="0"/>
        <w:spacing w:after="0" w:line="240" w:lineRule="auto"/>
        <w:ind w:left="720"/>
        <w:rPr>
          <w:rFonts w:ascii="Calibri" w:eastAsia="Times New Roman" w:hAnsi="Calibri" w:cs="Calibri"/>
          <w:bCs/>
          <w:color w:val="000000"/>
          <w:kern w:val="0"/>
          <w:sz w:val="28"/>
          <w:szCs w:val="28"/>
          <w14:ligatures w14:val="none"/>
        </w:rPr>
      </w:pPr>
      <w:r w:rsidRPr="00CE5D95">
        <w:rPr>
          <w:rFonts w:ascii="Calibri" w:eastAsia="Times New Roman" w:hAnsi="Calibri" w:cs="Calibri"/>
          <w:bCs/>
          <w:color w:val="000000"/>
          <w:kern w:val="0"/>
          <w:sz w:val="28"/>
          <w:szCs w:val="28"/>
          <w14:ligatures w14:val="none"/>
        </w:rPr>
        <w:t xml:space="preserve">    g. </w:t>
      </w:r>
      <w:r w:rsidRPr="00CE5D95">
        <w:rPr>
          <w:rFonts w:ascii="Calibri" w:eastAsia="Times New Roman" w:hAnsi="Calibri" w:cs="Calibri"/>
          <w:bCs/>
          <w:color w:val="000000"/>
          <w:kern w:val="0"/>
          <w:sz w:val="28"/>
          <w:szCs w:val="28"/>
          <w:u w:val="single"/>
          <w14:ligatures w14:val="none"/>
        </w:rPr>
        <w:t>Non-Allowable Expenses</w:t>
      </w:r>
      <w:r w:rsidRPr="00CE5D95">
        <w:rPr>
          <w:rFonts w:ascii="Calibri" w:eastAsia="Times New Roman" w:hAnsi="Calibri" w:cs="Calibri"/>
          <w:bCs/>
          <w:color w:val="000000"/>
          <w:kern w:val="0"/>
          <w:sz w:val="28"/>
          <w:szCs w:val="28"/>
          <w14:ligatures w14:val="none"/>
        </w:rPr>
        <w:t xml:space="preserve">: </w:t>
      </w:r>
    </w:p>
    <w:p w14:paraId="0AC18214" w14:textId="77777777" w:rsidR="00D357AA" w:rsidRPr="00CE5D95" w:rsidRDefault="00D357AA" w:rsidP="00D357AA">
      <w:pPr>
        <w:autoSpaceDE w:val="0"/>
        <w:autoSpaceDN w:val="0"/>
        <w:adjustRightInd w:val="0"/>
        <w:spacing w:after="0" w:line="240" w:lineRule="auto"/>
        <w:ind w:left="2430" w:hanging="360"/>
        <w:rPr>
          <w:rFonts w:ascii="Calibri" w:eastAsia="Times New Roman" w:hAnsi="Calibri" w:cs="Calibri"/>
          <w:bCs/>
          <w:color w:val="000000"/>
          <w:kern w:val="0"/>
          <w:sz w:val="28"/>
          <w:szCs w:val="28"/>
          <w14:ligatures w14:val="none"/>
        </w:rPr>
      </w:pPr>
    </w:p>
    <w:p w14:paraId="3CA7F80E"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(1) Purchase of computers or similar devices, printers, electronic devices, and furniture (Eff. 06/19/2022 TL:SR 1049) </w:t>
      </w:r>
    </w:p>
    <w:p w14:paraId="12E4132C"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p>
    <w:p w14:paraId="52C0298B"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 </w:t>
      </w:r>
      <w:r w:rsidRPr="00CE5D95">
        <w:rPr>
          <w:rFonts w:ascii="Calibri" w:eastAsia="Times New Roman" w:hAnsi="Calibri" w:cs="Calibri"/>
          <w:bCs/>
          <w:kern w:val="0"/>
          <w:sz w:val="28"/>
          <w:szCs w:val="28"/>
          <w:u w:val="single"/>
          <w14:ligatures w14:val="none"/>
        </w:rPr>
        <w:t xml:space="preserve">Meals </w:t>
      </w:r>
      <w:r w:rsidRPr="00CE5D95">
        <w:rPr>
          <w:rFonts w:ascii="Calibri" w:eastAsia="Times New Roman" w:hAnsi="Calibri" w:cs="Calibri"/>
          <w:bCs/>
          <w:kern w:val="0"/>
          <w:sz w:val="28"/>
          <w:szCs w:val="28"/>
          <w14:ligatures w14:val="none"/>
        </w:rPr>
        <w:t>(Eff. 06/19/2022 TL:SR 1049)</w:t>
      </w:r>
    </w:p>
    <w:p w14:paraId="310699EE"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p>
    <w:p w14:paraId="654C1088"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(3) </w:t>
      </w:r>
      <w:r w:rsidRPr="00CE5D95">
        <w:rPr>
          <w:rFonts w:ascii="Calibri" w:eastAsia="Times New Roman" w:hAnsi="Calibri" w:cs="Calibri"/>
          <w:bCs/>
          <w:kern w:val="0"/>
          <w:sz w:val="28"/>
          <w:szCs w:val="28"/>
          <w:u w:val="single"/>
          <w14:ligatures w14:val="none"/>
        </w:rPr>
        <w:t>Uniforms</w:t>
      </w:r>
      <w:proofErr w:type="gramStart"/>
      <w:r w:rsidRPr="00CE5D95">
        <w:rPr>
          <w:rFonts w:ascii="Calibri" w:eastAsia="Times New Roman" w:hAnsi="Calibri" w:cs="Calibri"/>
          <w:bCs/>
          <w:kern w:val="0"/>
          <w:sz w:val="28"/>
          <w:szCs w:val="28"/>
          <w14:ligatures w14:val="none"/>
        </w:rPr>
        <w:t>:  daily</w:t>
      </w:r>
      <w:proofErr w:type="gramEnd"/>
      <w:r w:rsidRPr="00CE5D95">
        <w:rPr>
          <w:rFonts w:ascii="Calibri" w:eastAsia="Times New Roman" w:hAnsi="Calibri" w:cs="Calibri"/>
          <w:bCs/>
          <w:kern w:val="0"/>
          <w:sz w:val="28"/>
          <w:szCs w:val="28"/>
          <w14:ligatures w14:val="none"/>
        </w:rPr>
        <w:t xml:space="preserve"> attire or physical </w:t>
      </w:r>
      <w:proofErr w:type="gramStart"/>
      <w:r w:rsidRPr="00CE5D95">
        <w:rPr>
          <w:rFonts w:ascii="Calibri" w:eastAsia="Times New Roman" w:hAnsi="Calibri" w:cs="Calibri"/>
          <w:bCs/>
          <w:kern w:val="0"/>
          <w:sz w:val="28"/>
          <w:szCs w:val="28"/>
          <w14:ligatures w14:val="none"/>
        </w:rPr>
        <w:t>education;</w:t>
      </w:r>
      <w:proofErr w:type="gramEnd"/>
    </w:p>
    <w:p w14:paraId="32231FC7"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p>
    <w:p w14:paraId="0886DE21"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(4) </w:t>
      </w:r>
      <w:r w:rsidRPr="00CE5D95">
        <w:rPr>
          <w:rFonts w:ascii="Calibri" w:eastAsia="Times New Roman" w:hAnsi="Calibri" w:cs="Calibri"/>
          <w:bCs/>
          <w:kern w:val="0"/>
          <w:sz w:val="28"/>
          <w:szCs w:val="28"/>
          <w:u w:val="single"/>
          <w14:ligatures w14:val="none"/>
        </w:rPr>
        <w:t>Field trips</w:t>
      </w:r>
      <w:proofErr w:type="gramStart"/>
      <w:r w:rsidRPr="00CE5D95">
        <w:rPr>
          <w:rFonts w:ascii="Calibri" w:eastAsia="Times New Roman" w:hAnsi="Calibri" w:cs="Calibri"/>
          <w:bCs/>
          <w:kern w:val="0"/>
          <w:sz w:val="28"/>
          <w:szCs w:val="28"/>
          <w14:ligatures w14:val="none"/>
        </w:rPr>
        <w:t>:  that</w:t>
      </w:r>
      <w:proofErr w:type="gramEnd"/>
      <w:r w:rsidRPr="00CE5D95">
        <w:rPr>
          <w:rFonts w:ascii="Calibri" w:eastAsia="Times New Roman" w:hAnsi="Calibri" w:cs="Calibri"/>
          <w:bCs/>
          <w:kern w:val="0"/>
          <w:sz w:val="28"/>
          <w:szCs w:val="28"/>
          <w14:ligatures w14:val="none"/>
        </w:rPr>
        <w:t xml:space="preserve"> are </w:t>
      </w:r>
      <w:proofErr w:type="gramStart"/>
      <w:r w:rsidRPr="00CE5D95">
        <w:rPr>
          <w:rFonts w:ascii="Calibri" w:eastAsia="Times New Roman" w:hAnsi="Calibri" w:cs="Calibri"/>
          <w:bCs/>
          <w:kern w:val="0"/>
          <w:sz w:val="28"/>
          <w:szCs w:val="28"/>
          <w14:ligatures w14:val="none"/>
        </w:rPr>
        <w:t>overnight;</w:t>
      </w:r>
      <w:proofErr w:type="gramEnd"/>
    </w:p>
    <w:p w14:paraId="39043A62"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p>
    <w:p w14:paraId="72408363"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w:t>
      </w:r>
      <w:proofErr w:type="gramStart"/>
      <w:r w:rsidRPr="00CE5D95">
        <w:rPr>
          <w:rFonts w:ascii="Calibri" w:eastAsia="Times New Roman" w:hAnsi="Calibri" w:cs="Calibri"/>
          <w:bCs/>
          <w:kern w:val="0"/>
          <w:sz w:val="28"/>
          <w:szCs w:val="28"/>
          <w14:ligatures w14:val="none"/>
        </w:rPr>
        <w:t>5)Not</w:t>
      </w:r>
      <w:proofErr w:type="gramEnd"/>
      <w:r w:rsidRPr="00CE5D95">
        <w:rPr>
          <w:rFonts w:ascii="Calibri" w:eastAsia="Times New Roman" w:hAnsi="Calibri" w:cs="Calibri"/>
          <w:bCs/>
          <w:kern w:val="0"/>
          <w:sz w:val="28"/>
          <w:szCs w:val="28"/>
          <w14:ligatures w14:val="none"/>
        </w:rPr>
        <w:t xml:space="preserve"> in use (Eff. 06/19/2022 TL:SR 1049) </w:t>
      </w:r>
    </w:p>
    <w:p w14:paraId="2FFD593D"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p>
    <w:p w14:paraId="25553EC5"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(6) </w:t>
      </w:r>
      <w:r w:rsidRPr="00CE5D95">
        <w:rPr>
          <w:rFonts w:ascii="Calibri" w:eastAsia="Times New Roman" w:hAnsi="Calibri" w:cs="Calibri"/>
          <w:bCs/>
          <w:kern w:val="0"/>
          <w:sz w:val="28"/>
          <w:szCs w:val="28"/>
          <w:u w:val="single"/>
          <w14:ligatures w14:val="none"/>
        </w:rPr>
        <w:t>Personal fees</w:t>
      </w:r>
      <w:r w:rsidRPr="00CE5D95">
        <w:rPr>
          <w:rFonts w:ascii="Calibri" w:eastAsia="Times New Roman" w:hAnsi="Calibri" w:cs="Calibri"/>
          <w:bCs/>
          <w:kern w:val="0"/>
          <w:sz w:val="28"/>
          <w:szCs w:val="28"/>
          <w14:ligatures w14:val="none"/>
        </w:rPr>
        <w:t xml:space="preserve">: for laundry, locker usage, and towel </w:t>
      </w:r>
      <w:proofErr w:type="gramStart"/>
      <w:r w:rsidRPr="00CE5D95">
        <w:rPr>
          <w:rFonts w:ascii="Calibri" w:eastAsia="Times New Roman" w:hAnsi="Calibri" w:cs="Calibri"/>
          <w:bCs/>
          <w:kern w:val="0"/>
          <w:sz w:val="28"/>
          <w:szCs w:val="28"/>
          <w14:ligatures w14:val="none"/>
        </w:rPr>
        <w:t>fees;</w:t>
      </w:r>
      <w:proofErr w:type="gramEnd"/>
    </w:p>
    <w:p w14:paraId="5255DB97"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p>
    <w:p w14:paraId="42D6096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(7) </w:t>
      </w:r>
      <w:r w:rsidRPr="00CE5D95">
        <w:rPr>
          <w:rFonts w:ascii="Calibri" w:eastAsia="Times New Roman" w:hAnsi="Calibri" w:cs="Calibri"/>
          <w:bCs/>
          <w:kern w:val="0"/>
          <w:sz w:val="28"/>
          <w:szCs w:val="28"/>
          <w:u w:val="single"/>
          <w14:ligatures w14:val="none"/>
        </w:rPr>
        <w:t>Other expenses</w:t>
      </w:r>
      <w:r w:rsidRPr="00CE5D95">
        <w:rPr>
          <w:rFonts w:ascii="Calibri" w:eastAsia="Times New Roman" w:hAnsi="Calibri" w:cs="Calibri"/>
          <w:bCs/>
          <w:kern w:val="0"/>
          <w:sz w:val="28"/>
          <w:szCs w:val="28"/>
          <w14:ligatures w14:val="none"/>
        </w:rPr>
        <w:t xml:space="preserve">:  personal communication services (telephone, internet, satellite, cable); admissions to school events; yearbooks; graduation expenses; personal expenses; parent-school organization fees; and other items not ordinarily provided free of charge by public schools in the United States. </w:t>
      </w:r>
    </w:p>
    <w:p w14:paraId="283343D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51BEEC1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bookmarkStart w:id="7" w:name="_Hlk120878754"/>
      <w:r w:rsidRPr="00CE5D95">
        <w:rPr>
          <w:rFonts w:ascii="Calibri" w:eastAsia="Times New Roman" w:hAnsi="Calibri" w:cs="Calibri"/>
          <w:bCs/>
          <w:kern w:val="0"/>
          <w:sz w:val="28"/>
          <w:szCs w:val="28"/>
          <w14:ligatures w14:val="none"/>
        </w:rPr>
        <w:t>277.2 "</w:t>
      </w:r>
      <w:r w:rsidRPr="00CE5D95">
        <w:rPr>
          <w:rFonts w:ascii="Calibri" w:eastAsia="Times New Roman" w:hAnsi="Calibri" w:cs="Calibri"/>
          <w:bCs/>
          <w:kern w:val="0"/>
          <w:sz w:val="28"/>
          <w:szCs w:val="28"/>
          <w:u w:val="single"/>
          <w14:ligatures w14:val="none"/>
        </w:rPr>
        <w:t>School Away from Post</w:t>
      </w:r>
      <w:r w:rsidRPr="00CE5D95">
        <w:rPr>
          <w:rFonts w:ascii="Calibri" w:eastAsia="Times New Roman" w:hAnsi="Calibri" w:cs="Calibri"/>
          <w:bCs/>
          <w:kern w:val="0"/>
          <w:sz w:val="28"/>
          <w:szCs w:val="28"/>
          <w14:ligatures w14:val="none"/>
        </w:rPr>
        <w:t>" (See DSSR 271e.) (Eff. 12/04/</w:t>
      </w:r>
      <w:proofErr w:type="gramStart"/>
      <w:r w:rsidRPr="00CE5D95">
        <w:rPr>
          <w:rFonts w:ascii="Calibri" w:eastAsia="Times New Roman" w:hAnsi="Calibri" w:cs="Calibri"/>
          <w:bCs/>
          <w:kern w:val="0"/>
          <w:sz w:val="28"/>
          <w:szCs w:val="28"/>
          <w14:ligatures w14:val="none"/>
        </w:rPr>
        <w:t>2022  TL</w:t>
      </w:r>
      <w:proofErr w:type="gramEnd"/>
      <w:r w:rsidRPr="00CE5D95">
        <w:rPr>
          <w:rFonts w:ascii="Calibri" w:eastAsia="Times New Roman" w:hAnsi="Calibri" w:cs="Calibri"/>
          <w:bCs/>
          <w:kern w:val="0"/>
          <w:sz w:val="28"/>
          <w:szCs w:val="28"/>
          <w14:ligatures w14:val="none"/>
        </w:rPr>
        <w:t>:SR 1061)</w:t>
      </w:r>
    </w:p>
    <w:p w14:paraId="24733B4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r>
    </w:p>
    <w:p w14:paraId="73B5798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NOTE:  The following “school away from post” expenses may also be claimed when the transportation time to and from school and residence is 45 minutes or longer each direction each day.  This does not affect/augment the education allowance rate the employee is eligible for.</w:t>
      </w:r>
    </w:p>
    <w:bookmarkEnd w:id="7"/>
    <w:p w14:paraId="14049B2C"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0FC19A2A"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 Items listed in DSSR 277.1a through d; and 277.1g except 277.1g(2) (Eff. 06/19/2022 TL:SR 1049)</w:t>
      </w:r>
    </w:p>
    <w:p w14:paraId="1143F30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4224" w:right="900" w:hanging="2496"/>
        <w:rPr>
          <w:rFonts w:ascii="Calibri" w:eastAsia="Times New Roman" w:hAnsi="Calibri" w:cs="Calibri"/>
          <w:bCs/>
          <w:kern w:val="0"/>
          <w:sz w:val="28"/>
          <w:szCs w:val="28"/>
          <w14:ligatures w14:val="none"/>
        </w:rPr>
      </w:pPr>
    </w:p>
    <w:p w14:paraId="76D049F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b. </w:t>
      </w:r>
      <w:r w:rsidRPr="00CE5D95">
        <w:rPr>
          <w:rFonts w:ascii="Calibri" w:eastAsia="Times New Roman" w:hAnsi="Calibri" w:cs="Calibri"/>
          <w:bCs/>
          <w:kern w:val="0"/>
          <w:sz w:val="28"/>
          <w:szCs w:val="28"/>
          <w:u w:val="single"/>
          <w14:ligatures w14:val="none"/>
        </w:rPr>
        <w:t>Room and Board at School Dormitory or Private Boarding Facility</w:t>
      </w:r>
      <w:r w:rsidRPr="00CE5D95">
        <w:rPr>
          <w:rFonts w:ascii="Calibri" w:eastAsia="Times New Roman" w:hAnsi="Calibri" w:cs="Calibri"/>
          <w:bCs/>
          <w:kern w:val="0"/>
          <w:sz w:val="28"/>
          <w:szCs w:val="28"/>
          <w14:ligatures w14:val="none"/>
        </w:rPr>
        <w:t>: subject to accountability restrictions in DSSR 273, these costs are limited to $950 per month for up to 10 months when a child does not reside in a school dormitory but uses private boarding facilities instead.  (Eff. 12/04/</w:t>
      </w:r>
      <w:proofErr w:type="gramStart"/>
      <w:r w:rsidRPr="00CE5D95">
        <w:rPr>
          <w:rFonts w:ascii="Calibri" w:eastAsia="Times New Roman" w:hAnsi="Calibri" w:cs="Calibri"/>
          <w:bCs/>
          <w:kern w:val="0"/>
          <w:sz w:val="28"/>
          <w:szCs w:val="28"/>
          <w14:ligatures w14:val="none"/>
        </w:rPr>
        <w:t>2022  TL</w:t>
      </w:r>
      <w:proofErr w:type="gramEnd"/>
      <w:r w:rsidRPr="00CE5D95">
        <w:rPr>
          <w:rFonts w:ascii="Calibri" w:eastAsia="Times New Roman" w:hAnsi="Calibri" w:cs="Calibri"/>
          <w:bCs/>
          <w:kern w:val="0"/>
          <w:sz w:val="28"/>
          <w:szCs w:val="28"/>
          <w14:ligatures w14:val="none"/>
        </w:rPr>
        <w:t>:SR 1061)</w:t>
      </w:r>
    </w:p>
    <w:p w14:paraId="2FB22F1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61C5858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This provision does not allow room and board payment to a natural or adoptive parent or </w:t>
      </w:r>
      <w:proofErr w:type="gramStart"/>
      <w:r w:rsidRPr="00CE5D95">
        <w:rPr>
          <w:rFonts w:ascii="Calibri" w:eastAsia="Times New Roman" w:hAnsi="Calibri" w:cs="Calibri"/>
          <w:bCs/>
          <w:kern w:val="0"/>
          <w:sz w:val="28"/>
          <w:szCs w:val="28"/>
          <w14:ligatures w14:val="none"/>
        </w:rPr>
        <w:t>step-parent</w:t>
      </w:r>
      <w:proofErr w:type="gramEnd"/>
      <w:r w:rsidRPr="00CE5D95">
        <w:rPr>
          <w:rFonts w:ascii="Calibri" w:eastAsia="Times New Roman" w:hAnsi="Calibri" w:cs="Calibri"/>
          <w:bCs/>
          <w:kern w:val="0"/>
          <w:sz w:val="28"/>
          <w:szCs w:val="28"/>
          <w14:ligatures w14:val="none"/>
        </w:rPr>
        <w:t xml:space="preserve"> when the child lives with that parent outside the U.S., except where the employee establishes that the non-employee </w:t>
      </w:r>
      <w:r w:rsidRPr="00CE5D95">
        <w:rPr>
          <w:rFonts w:ascii="Calibri" w:eastAsia="Times New Roman" w:hAnsi="Calibri" w:cs="Calibri"/>
          <w:bCs/>
          <w:kern w:val="0"/>
          <w:sz w:val="28"/>
          <w:szCs w:val="28"/>
          <w14:ligatures w14:val="none"/>
        </w:rPr>
        <w:lastRenderedPageBreak/>
        <w:t xml:space="preserve">parent is divested of legal custody of the child or is mentally or physically unfit to care for the child or the </w:t>
      </w:r>
      <w:proofErr w:type="gramStart"/>
      <w:r w:rsidRPr="00CE5D95">
        <w:rPr>
          <w:rFonts w:ascii="Calibri" w:eastAsia="Times New Roman" w:hAnsi="Calibri" w:cs="Calibri"/>
          <w:bCs/>
          <w:kern w:val="0"/>
          <w:sz w:val="28"/>
          <w:szCs w:val="28"/>
          <w14:ligatures w14:val="none"/>
        </w:rPr>
        <w:t>step-parent</w:t>
      </w:r>
      <w:proofErr w:type="gramEnd"/>
      <w:r w:rsidRPr="00CE5D95">
        <w:rPr>
          <w:rFonts w:ascii="Calibri" w:eastAsia="Times New Roman" w:hAnsi="Calibri" w:cs="Calibri"/>
          <w:bCs/>
          <w:kern w:val="0"/>
          <w:sz w:val="28"/>
          <w:szCs w:val="28"/>
          <w14:ligatures w14:val="none"/>
        </w:rPr>
        <w:t xml:space="preserve"> is estranged from the </w:t>
      </w:r>
      <w:proofErr w:type="gramStart"/>
      <w:r w:rsidRPr="00CE5D95">
        <w:rPr>
          <w:rFonts w:ascii="Calibri" w:eastAsia="Times New Roman" w:hAnsi="Calibri" w:cs="Calibri"/>
          <w:bCs/>
          <w:kern w:val="0"/>
          <w:sz w:val="28"/>
          <w:szCs w:val="28"/>
          <w14:ligatures w14:val="none"/>
        </w:rPr>
        <w:t>employee;</w:t>
      </w:r>
      <w:proofErr w:type="gramEnd"/>
    </w:p>
    <w:p w14:paraId="71A1909E"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5E35FD2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c. (1) </w:t>
      </w:r>
      <w:r w:rsidRPr="00CE5D95">
        <w:rPr>
          <w:rFonts w:ascii="Calibri" w:eastAsia="Times New Roman" w:hAnsi="Calibri" w:cs="Calibri"/>
          <w:bCs/>
          <w:kern w:val="0"/>
          <w:sz w:val="28"/>
          <w:szCs w:val="28"/>
          <w:u w:val="single"/>
          <w14:ligatures w14:val="none"/>
        </w:rPr>
        <w:t>Periodic Transportation of Child Between Post and School</w:t>
      </w:r>
      <w:r w:rsidRPr="00CE5D95">
        <w:rPr>
          <w:rFonts w:ascii="Calibri" w:eastAsia="Times New Roman" w:hAnsi="Calibri" w:cs="Calibri"/>
          <w:bCs/>
          <w:kern w:val="0"/>
          <w:sz w:val="28"/>
          <w:szCs w:val="28"/>
          <w14:ligatures w14:val="none"/>
        </w:rPr>
        <w:t xml:space="preserve">: not to exceed trips indicated by the school's vacation closing calendar or necessary weekend trips if boarding is on a </w:t>
      </w:r>
      <w:proofErr w:type="gramStart"/>
      <w:r w:rsidRPr="00CE5D95">
        <w:rPr>
          <w:rFonts w:ascii="Calibri" w:eastAsia="Times New Roman" w:hAnsi="Calibri" w:cs="Calibri"/>
          <w:bCs/>
          <w:kern w:val="0"/>
          <w:sz w:val="28"/>
          <w:szCs w:val="28"/>
          <w14:ligatures w14:val="none"/>
        </w:rPr>
        <w:t>5 day</w:t>
      </w:r>
      <w:proofErr w:type="gramEnd"/>
      <w:r w:rsidRPr="00CE5D95">
        <w:rPr>
          <w:rFonts w:ascii="Calibri" w:eastAsia="Times New Roman" w:hAnsi="Calibri" w:cs="Calibri"/>
          <w:bCs/>
          <w:kern w:val="0"/>
          <w:sz w:val="28"/>
          <w:szCs w:val="28"/>
          <w14:ligatures w14:val="none"/>
        </w:rPr>
        <w:t xml:space="preserve"> basis.  However, when travel from the school to the post is infeasible, as determined by the authorizing officer, travel may be allowed between the school attended and the home of a designated relative or family friend or to join a parent at any location with the allowable travel expense not to exceed the cost of travel between the school and the post.  </w:t>
      </w:r>
    </w:p>
    <w:p w14:paraId="583D8F78"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4CB5C150"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t>Should travel to an alternate destination cost more than the Government costs between school and post, the employee must pay the difference (cost construct).  Actual expenses for the child's transportation, and travel per diem within prescribed maximum rates may be included in reimbursement for travel between school and post.  Travel must be performed and reimbursed in accordance with the Federal Travel Regulation and implementing regulations of the responsible government agency.  Student transportation rates, if available and cost advantageous to the U.S.G., may be authorized.</w:t>
      </w:r>
    </w:p>
    <w:p w14:paraId="73C60847"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7"/>
        <w:outlineLvl w:val="0"/>
        <w:rPr>
          <w:rFonts w:ascii="Calibri" w:eastAsia="Times New Roman" w:hAnsi="Calibri" w:cs="Calibri"/>
          <w:bCs/>
          <w:kern w:val="0"/>
          <w:sz w:val="28"/>
          <w:szCs w:val="28"/>
          <w14:ligatures w14:val="none"/>
        </w:rPr>
      </w:pPr>
    </w:p>
    <w:p w14:paraId="0F38936B" w14:textId="77777777" w:rsidR="00D357AA" w:rsidRPr="00CE5D95" w:rsidRDefault="00D357AA" w:rsidP="00D357AA">
      <w:pPr>
        <w:autoSpaceDE w:val="0"/>
        <w:autoSpaceDN w:val="0"/>
        <w:adjustRightInd w:val="0"/>
        <w:spacing w:after="0" w:line="240" w:lineRule="auto"/>
        <w:ind w:left="201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 </w:t>
      </w:r>
      <w:r w:rsidRPr="00CE5D95">
        <w:rPr>
          <w:rFonts w:ascii="Calibri" w:eastAsia="Times New Roman" w:hAnsi="Calibri" w:cs="Calibri"/>
          <w:bCs/>
          <w:kern w:val="0"/>
          <w:sz w:val="28"/>
          <w:szCs w:val="28"/>
          <w:u w:val="single"/>
          <w14:ligatures w14:val="none"/>
        </w:rPr>
        <w:t>Non-Dormitory Boarding and Local Transportation</w:t>
      </w:r>
      <w:proofErr w:type="gramStart"/>
      <w:r w:rsidRPr="00CE5D95">
        <w:rPr>
          <w:rFonts w:ascii="Calibri" w:eastAsia="Times New Roman" w:hAnsi="Calibri" w:cs="Calibri"/>
          <w:bCs/>
          <w:kern w:val="0"/>
          <w:sz w:val="28"/>
          <w:szCs w:val="28"/>
          <w14:ligatures w14:val="none"/>
        </w:rPr>
        <w:t>:  Where</w:t>
      </w:r>
      <w:proofErr w:type="gramEnd"/>
      <w:r w:rsidRPr="00CE5D95">
        <w:rPr>
          <w:rFonts w:ascii="Calibri" w:eastAsia="Times New Roman" w:hAnsi="Calibri" w:cs="Calibri"/>
          <w:bCs/>
          <w:kern w:val="0"/>
          <w:sz w:val="28"/>
          <w:szCs w:val="28"/>
          <w14:ligatures w14:val="none"/>
        </w:rPr>
        <w:t xml:space="preserve"> a private residential or non-dormitory facility is used for boarding, and local school transportation (school bus, public, or POV) is needed between the private residential or non-dormitory facility and the </w:t>
      </w:r>
      <w:proofErr w:type="gramStart"/>
      <w:r w:rsidRPr="00CE5D95">
        <w:rPr>
          <w:rFonts w:ascii="Calibri" w:eastAsia="Times New Roman" w:hAnsi="Calibri" w:cs="Calibri"/>
          <w:bCs/>
          <w:kern w:val="0"/>
          <w:sz w:val="28"/>
          <w:szCs w:val="28"/>
          <w14:ligatures w14:val="none"/>
        </w:rPr>
        <w:t>school on school</w:t>
      </w:r>
      <w:proofErr w:type="gramEnd"/>
      <w:r w:rsidRPr="00CE5D95">
        <w:rPr>
          <w:rFonts w:ascii="Calibri" w:eastAsia="Times New Roman" w:hAnsi="Calibri" w:cs="Calibri"/>
          <w:bCs/>
          <w:kern w:val="0"/>
          <w:sz w:val="28"/>
          <w:szCs w:val="28"/>
          <w14:ligatures w14:val="none"/>
        </w:rPr>
        <w:t xml:space="preserve"> days, in individual cases as deemed necessary by the authorizing officer, such transportation expense may be reimbursed.  Allowable expenses for local school transportation cost may be those </w:t>
      </w:r>
      <w:r w:rsidRPr="00CE5D95">
        <w:rPr>
          <w:rFonts w:ascii="Calibri" w:eastAsia="Times New Roman" w:hAnsi="Calibri" w:cs="Calibri"/>
          <w:bCs/>
          <w:kern w:val="0"/>
          <w:sz w:val="28"/>
          <w:szCs w:val="28"/>
          <w14:ligatures w14:val="none"/>
        </w:rPr>
        <w:lastRenderedPageBreak/>
        <w:t>charged by the school or the public transportation fares, or the equivalent rate to the current GSA-approved rate for use of a privately owned vehicle (POV) for official business.  Reimbursement is limited to one round trip per day for daily commuting purposes on school days.</w:t>
      </w:r>
    </w:p>
    <w:p w14:paraId="087C1AA9" w14:textId="77777777" w:rsidR="00D357AA" w:rsidRPr="00CE5D95" w:rsidRDefault="00D357AA" w:rsidP="00D357AA">
      <w:pPr>
        <w:autoSpaceDE w:val="0"/>
        <w:autoSpaceDN w:val="0"/>
        <w:adjustRightInd w:val="0"/>
        <w:spacing w:after="0" w:line="240" w:lineRule="auto"/>
        <w:ind w:left="2016"/>
        <w:rPr>
          <w:rFonts w:ascii="Calibri" w:eastAsia="Times New Roman" w:hAnsi="Calibri" w:cs="Calibri"/>
          <w:bCs/>
          <w:kern w:val="0"/>
          <w:sz w:val="28"/>
          <w:szCs w:val="28"/>
          <w14:ligatures w14:val="none"/>
        </w:rPr>
      </w:pPr>
    </w:p>
    <w:p w14:paraId="1C176E02" w14:textId="77777777" w:rsidR="00D357AA" w:rsidRPr="00CE5D95" w:rsidRDefault="00D357AA" w:rsidP="00D357AA">
      <w:pPr>
        <w:autoSpaceDE w:val="0"/>
        <w:autoSpaceDN w:val="0"/>
        <w:adjustRightInd w:val="0"/>
        <w:spacing w:after="0" w:line="240" w:lineRule="auto"/>
        <w:ind w:left="2016"/>
        <w:rPr>
          <w:rFonts w:ascii="Calibri" w:eastAsia="Times New Roman" w:hAnsi="Calibri" w:cs="Calibri"/>
          <w:bCs/>
          <w:kern w:val="0"/>
          <w:sz w:val="28"/>
          <w:szCs w:val="28"/>
          <w14:ligatures w14:val="none"/>
        </w:rPr>
      </w:pPr>
      <w:bookmarkStart w:id="8" w:name="_Hlk108622971"/>
      <w:r w:rsidRPr="00CE5D95">
        <w:rPr>
          <w:rFonts w:ascii="Calibri" w:eastAsia="Times New Roman" w:hAnsi="Calibri" w:cs="Calibri"/>
          <w:bCs/>
          <w:kern w:val="0"/>
          <w:sz w:val="28"/>
          <w:szCs w:val="28"/>
          <w14:ligatures w14:val="none"/>
        </w:rPr>
        <w:t xml:space="preserve">(3) </w:t>
      </w:r>
      <w:r w:rsidRPr="00CE5D95">
        <w:rPr>
          <w:rFonts w:ascii="Calibri" w:eastAsia="Times New Roman" w:hAnsi="Calibri" w:cs="Calibri"/>
          <w:bCs/>
          <w:kern w:val="0"/>
          <w:sz w:val="28"/>
          <w:szCs w:val="28"/>
          <w:u w:val="single"/>
          <w14:ligatures w14:val="none"/>
        </w:rPr>
        <w:t>Expenses for Transportation of Unaccompanied Air Baggage (UAB)</w:t>
      </w:r>
      <w:r w:rsidRPr="00CE5D95">
        <w:rPr>
          <w:rFonts w:ascii="Calibri" w:eastAsia="Times New Roman" w:hAnsi="Calibri" w:cs="Calibri"/>
          <w:bCs/>
          <w:kern w:val="0"/>
          <w:sz w:val="28"/>
          <w:szCs w:val="28"/>
          <w14:ligatures w14:val="none"/>
        </w:rPr>
        <w:t xml:space="preserve">: to/from school/post during the official break between school years.  Allowable UAB shipments can also be made on a cost constructed basis to/from school to an alternate location (see DSSR 277.2c(1) above), but any required customs clearance/fees are the employee's personal responsibility.  No items such as household effects, automobiles, nor foodstuffs may be shipped to or from any school at Government expense.  </w:t>
      </w:r>
    </w:p>
    <w:p w14:paraId="49E4076F" w14:textId="77777777" w:rsidR="00D357AA" w:rsidRPr="00CE5D95" w:rsidRDefault="00D357AA" w:rsidP="00D357AA">
      <w:pPr>
        <w:autoSpaceDE w:val="0"/>
        <w:autoSpaceDN w:val="0"/>
        <w:adjustRightInd w:val="0"/>
        <w:spacing w:after="0" w:line="240" w:lineRule="auto"/>
        <w:ind w:left="2016"/>
        <w:rPr>
          <w:rFonts w:ascii="Calibri" w:eastAsia="Times New Roman" w:hAnsi="Calibri" w:cs="Calibri"/>
          <w:bCs/>
          <w:kern w:val="0"/>
          <w:sz w:val="28"/>
          <w:szCs w:val="28"/>
          <w14:ligatures w14:val="none"/>
        </w:rPr>
      </w:pPr>
    </w:p>
    <w:p w14:paraId="4BFE1CD1" w14:textId="77777777" w:rsidR="00D357AA" w:rsidRPr="00CE5D95" w:rsidRDefault="00D357AA" w:rsidP="00D357AA">
      <w:pPr>
        <w:autoSpaceDE w:val="0"/>
        <w:autoSpaceDN w:val="0"/>
        <w:adjustRightInd w:val="0"/>
        <w:spacing w:after="0" w:line="240" w:lineRule="auto"/>
        <w:ind w:left="2016"/>
        <w:rPr>
          <w:rFonts w:ascii="Calibri" w:eastAsia="Times New Roman" w:hAnsi="Calibri" w:cs="Calibri"/>
          <w:bCs/>
          <w:kern w:val="0"/>
          <w:sz w:val="28"/>
          <w:szCs w:val="28"/>
          <w:u w:val="single"/>
          <w14:ligatures w14:val="none"/>
        </w:rPr>
      </w:pPr>
      <w:r w:rsidRPr="00CE5D95">
        <w:rPr>
          <w:rFonts w:ascii="Calibri" w:eastAsia="Times New Roman" w:hAnsi="Calibri" w:cs="Calibri"/>
          <w:bCs/>
          <w:kern w:val="0"/>
          <w:sz w:val="28"/>
          <w:szCs w:val="28"/>
          <w14:ligatures w14:val="none"/>
        </w:rPr>
        <w:t>At the election of the employee, in lieu of the transportation of the child’s UAB from the child's school, the costs incurred to store the baggage at or in the vicinity of the school during the child's annual trip between the school and the employee's duty station during the break between school years may be paid or reimbursed to the employee, except that the amount of the payment or reimbursement may not exceed the cost that the Government would incur to transport the UAB in connection with the trip.</w:t>
      </w:r>
    </w:p>
    <w:bookmarkEnd w:id="8"/>
    <w:p w14:paraId="6EA4628D" w14:textId="77777777" w:rsidR="00D357AA" w:rsidRPr="00CE5D95" w:rsidRDefault="00D357AA" w:rsidP="00D357AA">
      <w:pPr>
        <w:autoSpaceDE w:val="0"/>
        <w:autoSpaceDN w:val="0"/>
        <w:adjustRightInd w:val="0"/>
        <w:spacing w:after="0" w:line="240" w:lineRule="auto"/>
        <w:ind w:left="2016"/>
        <w:rPr>
          <w:rFonts w:ascii="Calibri" w:eastAsia="Times New Roman" w:hAnsi="Calibri" w:cs="Calibri"/>
          <w:bCs/>
          <w:kern w:val="0"/>
          <w:sz w:val="28"/>
          <w:szCs w:val="28"/>
          <w14:ligatures w14:val="none"/>
        </w:rPr>
      </w:pPr>
    </w:p>
    <w:p w14:paraId="3365B941" w14:textId="77777777" w:rsidR="00D357AA" w:rsidRPr="00CE5D95" w:rsidRDefault="00D357AA" w:rsidP="00D357AA">
      <w:pPr>
        <w:autoSpaceDE w:val="0"/>
        <w:autoSpaceDN w:val="0"/>
        <w:adjustRightInd w:val="0"/>
        <w:spacing w:after="0" w:line="240" w:lineRule="auto"/>
        <w:ind w:left="201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Any other travel expense not specifically detailed in this section is not allowable.</w:t>
      </w:r>
    </w:p>
    <w:p w14:paraId="6080BA2B"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u w:val="single"/>
          <w14:ligatures w14:val="none"/>
        </w:rPr>
      </w:pPr>
    </w:p>
    <w:p w14:paraId="4572EF5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277.3 </w:t>
      </w:r>
      <w:r w:rsidRPr="00CE5D95">
        <w:rPr>
          <w:rFonts w:ascii="Calibri" w:eastAsia="Times New Roman" w:hAnsi="Calibri" w:cs="Calibri"/>
          <w:bCs/>
          <w:kern w:val="0"/>
          <w:sz w:val="28"/>
          <w:szCs w:val="28"/>
          <w:u w:val="single"/>
          <w14:ligatures w14:val="none"/>
        </w:rPr>
        <w:t>Home Study/Private Instruction/Virtual Schooling (HS/PI/VS)</w:t>
      </w:r>
      <w:r w:rsidRPr="00CE5D95">
        <w:rPr>
          <w:rFonts w:ascii="Calibri" w:eastAsia="Times New Roman" w:hAnsi="Calibri" w:cs="Calibri"/>
          <w:bCs/>
          <w:kern w:val="0"/>
          <w:sz w:val="28"/>
          <w:szCs w:val="28"/>
          <w14:ligatures w14:val="none"/>
        </w:rPr>
        <w:t xml:space="preserve"> (DSSR 271f</w:t>
      </w:r>
    </w:p>
    <w:p w14:paraId="6555CAA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t xml:space="preserve">   and DSSR 274.12b) (Eff. 06/19/2022 TL:SR 1049)</w:t>
      </w:r>
    </w:p>
    <w:p w14:paraId="274B6865"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12F09F5E"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 Allowable expenses</w:t>
      </w:r>
    </w:p>
    <w:p w14:paraId="341EA73A"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115" w:right="900"/>
        <w:outlineLvl w:val="0"/>
        <w:rPr>
          <w:rFonts w:ascii="Calibri" w:eastAsia="Times New Roman" w:hAnsi="Calibri" w:cs="Calibri"/>
          <w:bCs/>
          <w:kern w:val="0"/>
          <w:sz w:val="28"/>
          <w:szCs w:val="28"/>
          <w14:ligatures w14:val="none"/>
        </w:rPr>
      </w:pPr>
    </w:p>
    <w:p w14:paraId="170219E4" w14:textId="77777777" w:rsidR="00D357AA" w:rsidRPr="00CE5D95" w:rsidRDefault="00D357AA" w:rsidP="00D357AA">
      <w:pPr>
        <w:numPr>
          <w:ilvl w:val="0"/>
          <w:numId w:val="3"/>
        </w:numPr>
        <w:spacing w:after="0" w:line="240" w:lineRule="auto"/>
        <w:ind w:right="907"/>
        <w:contextualSpacing/>
        <w:rPr>
          <w:rFonts w:ascii="Calibri" w:eastAsia="Times New Roman" w:hAnsi="Calibri" w:cs="Calibri"/>
          <w:bCs/>
          <w:kern w:val="0"/>
          <w:sz w:val="28"/>
          <w:szCs w:val="28"/>
          <w:u w:val="single"/>
          <w14:ligatures w14:val="none"/>
        </w:rPr>
      </w:pPr>
      <w:r w:rsidRPr="00CE5D95">
        <w:rPr>
          <w:rFonts w:ascii="Calibri" w:eastAsia="Times New Roman" w:hAnsi="Calibri" w:cs="Calibri"/>
          <w:bCs/>
          <w:kern w:val="0"/>
          <w:sz w:val="28"/>
          <w:szCs w:val="28"/>
          <w:u w:val="single"/>
          <w14:ligatures w14:val="none"/>
        </w:rPr>
        <w:t>Core curriculum (DSSR 271 o)</w:t>
      </w:r>
      <w:r w:rsidRPr="00CE5D95">
        <w:rPr>
          <w:rFonts w:ascii="Calibri" w:eastAsia="Times New Roman" w:hAnsi="Calibri" w:cs="Calibri"/>
          <w:bCs/>
          <w:kern w:val="0"/>
          <w:sz w:val="28"/>
          <w:szCs w:val="28"/>
          <w14:ligatures w14:val="none"/>
        </w:rPr>
        <w:t xml:space="preserve">: includes English/Language Arts, Foreign Language, Math, Science, Social Studies, Art, Music, and </w:t>
      </w:r>
      <w:r w:rsidRPr="00CE5D95">
        <w:rPr>
          <w:rFonts w:ascii="Calibri" w:eastAsia="Times New Roman" w:hAnsi="Calibri" w:cs="Calibri"/>
          <w:bCs/>
          <w:kern w:val="0"/>
          <w:sz w:val="28"/>
          <w:szCs w:val="28"/>
          <w14:ligatures w14:val="none"/>
        </w:rPr>
        <w:lastRenderedPageBreak/>
        <w:t xml:space="preserve">Health/Physical Education.  The curriculum should be </w:t>
      </w:r>
      <w:proofErr w:type="gramStart"/>
      <w:r w:rsidRPr="00CE5D95">
        <w:rPr>
          <w:rFonts w:ascii="Calibri" w:eastAsia="Times New Roman" w:hAnsi="Calibri" w:cs="Calibri"/>
          <w:bCs/>
          <w:kern w:val="0"/>
          <w:sz w:val="28"/>
          <w:szCs w:val="28"/>
          <w14:ligatures w14:val="none"/>
        </w:rPr>
        <w:t>similar to</w:t>
      </w:r>
      <w:proofErr w:type="gramEnd"/>
      <w:r w:rsidRPr="00CE5D95">
        <w:rPr>
          <w:rFonts w:ascii="Calibri" w:eastAsia="Times New Roman" w:hAnsi="Calibri" w:cs="Calibri"/>
          <w:bCs/>
          <w:kern w:val="0"/>
          <w:sz w:val="28"/>
          <w:szCs w:val="28"/>
          <w14:ligatures w14:val="none"/>
        </w:rPr>
        <w:t xml:space="preserve"> or equivalent to the guidelines and standards established in the </w:t>
      </w:r>
      <w:r w:rsidRPr="00CE5D95">
        <w:rPr>
          <w:rFonts w:ascii="Calibri" w:eastAsia="Courier New" w:hAnsi="Calibri" w:cs="Calibri"/>
          <w:bCs/>
          <w:kern w:val="0"/>
          <w:sz w:val="28"/>
          <w:szCs w:val="28"/>
          <w14:ligatures w14:val="none"/>
        </w:rPr>
        <w:t>District of Columbia or one of the adjacent counties in Maryland or Virginia (referred to as the DMV)</w:t>
      </w:r>
      <w:r w:rsidRPr="00CE5D95">
        <w:rPr>
          <w:rFonts w:ascii="Calibri" w:eastAsia="Times New Roman" w:hAnsi="Calibri" w:cs="Calibri"/>
          <w:bCs/>
          <w:kern w:val="0"/>
          <w:sz w:val="28"/>
          <w:szCs w:val="28"/>
          <w14:ligatures w14:val="none"/>
        </w:rPr>
        <w:t xml:space="preserve">.  </w:t>
      </w:r>
      <w:r w:rsidRPr="00CE5D95">
        <w:rPr>
          <w:rFonts w:ascii="Calibri" w:eastAsia="Times New Roman" w:hAnsi="Calibri" w:cs="Calibri"/>
          <w:bCs/>
          <w:color w:val="000000"/>
          <w:kern w:val="0"/>
          <w:sz w:val="28"/>
          <w:szCs w:val="28"/>
          <w:shd w:val="clear" w:color="auto" w:fill="FFFFFF"/>
          <w14:ligatures w14:val="none"/>
        </w:rPr>
        <w:t xml:space="preserve">The Department of State's Global Community Liaison Office (GCLO) has lists of recognized </w:t>
      </w:r>
      <w:hyperlink r:id="rId8" w:tgtFrame="_blank" w:tooltip="https://www.state.gov/global-community-liaison-office/education-and-youth/homeschooling/" w:history="1">
        <w:r w:rsidRPr="00CE5D95">
          <w:rPr>
            <w:rFonts w:ascii="Calibri" w:eastAsia="Times New Roman" w:hAnsi="Calibri" w:cs="Calibri"/>
            <w:bCs/>
            <w:color w:val="0000FF"/>
            <w:kern w:val="0"/>
            <w:sz w:val="28"/>
            <w:szCs w:val="28"/>
            <w:u w:val="single"/>
            <w:shd w:val="clear" w:color="auto" w:fill="FFFFFF"/>
            <w14:ligatures w14:val="none"/>
          </w:rPr>
          <w:t>home study</w:t>
        </w:r>
      </w:hyperlink>
      <w:r w:rsidRPr="00CE5D95">
        <w:rPr>
          <w:rFonts w:ascii="Calibri" w:eastAsia="Times New Roman" w:hAnsi="Calibri" w:cs="Calibri"/>
          <w:bCs/>
          <w:color w:val="000000"/>
          <w:kern w:val="0"/>
          <w:sz w:val="28"/>
          <w:szCs w:val="28"/>
          <w:shd w:val="clear" w:color="auto" w:fill="FFFFFF"/>
          <w14:ligatures w14:val="none"/>
        </w:rPr>
        <w:t xml:space="preserve"> and </w:t>
      </w:r>
      <w:hyperlink r:id="rId9" w:tgtFrame="_blank" w:tooltip="https://www.state.gov/global-community-liaison-office/education-and-youth/virtual-learning/" w:history="1">
        <w:r w:rsidRPr="00CE5D95">
          <w:rPr>
            <w:rFonts w:ascii="Calibri" w:eastAsia="Times New Roman" w:hAnsi="Calibri" w:cs="Calibri"/>
            <w:bCs/>
            <w:color w:val="0000FF"/>
            <w:kern w:val="0"/>
            <w:sz w:val="28"/>
            <w:szCs w:val="28"/>
            <w:u w:val="single"/>
            <w:shd w:val="clear" w:color="auto" w:fill="FFFFFF"/>
            <w14:ligatures w14:val="none"/>
          </w:rPr>
          <w:t>virtual schooling</w:t>
        </w:r>
      </w:hyperlink>
      <w:r w:rsidRPr="00CE5D95">
        <w:rPr>
          <w:rFonts w:ascii="Calibri" w:eastAsia="Times New Roman" w:hAnsi="Calibri" w:cs="Calibri"/>
          <w:bCs/>
          <w:color w:val="000000"/>
          <w:kern w:val="0"/>
          <w:sz w:val="28"/>
          <w:szCs w:val="28"/>
          <w:shd w:val="clear" w:color="auto" w:fill="FFFFFF"/>
          <w14:ligatures w14:val="none"/>
        </w:rPr>
        <w:t xml:space="preserve"> programs located on its website.</w:t>
      </w:r>
      <w:bookmarkStart w:id="9" w:name="_Hlk94007576"/>
      <w:r w:rsidRPr="00CE5D95">
        <w:rPr>
          <w:rFonts w:ascii="Calibri" w:eastAsia="Times New Roman" w:hAnsi="Calibri" w:cs="Calibri"/>
          <w:bCs/>
          <w:kern w:val="0"/>
          <w:sz w:val="28"/>
          <w:szCs w:val="28"/>
          <w14:ligatures w14:val="none"/>
        </w:rPr>
        <w:t xml:space="preserve">  (Eff. 06/19/2022 TL:SR 1049)</w:t>
      </w:r>
      <w:bookmarkEnd w:id="9"/>
    </w:p>
    <w:p w14:paraId="46A7EDAF" w14:textId="77777777" w:rsidR="00D357AA" w:rsidRPr="00CE5D95" w:rsidRDefault="00D357AA" w:rsidP="00D357AA">
      <w:pPr>
        <w:spacing w:after="0" w:line="240" w:lineRule="auto"/>
        <w:ind w:left="2406" w:right="907"/>
        <w:contextualSpacing/>
        <w:rPr>
          <w:rFonts w:ascii="Calibri" w:eastAsia="Times New Roman" w:hAnsi="Calibri" w:cs="Calibri"/>
          <w:bCs/>
          <w:kern w:val="0"/>
          <w:sz w:val="28"/>
          <w:szCs w:val="28"/>
          <w:u w:val="single"/>
          <w14:ligatures w14:val="none"/>
        </w:rPr>
      </w:pPr>
    </w:p>
    <w:p w14:paraId="335632B5" w14:textId="77777777" w:rsidR="00D357AA" w:rsidRPr="00CE5D95" w:rsidRDefault="00D357AA" w:rsidP="00D357AA">
      <w:pPr>
        <w:numPr>
          <w:ilvl w:val="0"/>
          <w:numId w:val="3"/>
        </w:numPr>
        <w:spacing w:after="0" w:line="240" w:lineRule="auto"/>
        <w:ind w:right="907"/>
        <w:contextualSpacing/>
        <w:rPr>
          <w:rFonts w:ascii="Calibri" w:eastAsia="Times New Roman" w:hAnsi="Calibri" w:cs="Calibri"/>
          <w:bCs/>
          <w:kern w:val="0"/>
          <w:sz w:val="28"/>
          <w:szCs w:val="28"/>
          <w:u w:val="single"/>
          <w14:ligatures w14:val="none"/>
        </w:rPr>
      </w:pPr>
      <w:r w:rsidRPr="00CE5D95">
        <w:rPr>
          <w:rFonts w:ascii="Calibri" w:eastAsia="Times New Roman" w:hAnsi="Calibri" w:cs="Calibri"/>
          <w:bCs/>
          <w:kern w:val="0"/>
          <w:sz w:val="28"/>
          <w:szCs w:val="28"/>
          <w:u w:val="single"/>
          <w14:ligatures w14:val="none"/>
        </w:rPr>
        <w:t>Books and supplies required by the curriculum.</w:t>
      </w:r>
      <w:r w:rsidRPr="00CE5D95">
        <w:rPr>
          <w:rFonts w:ascii="Calibri" w:eastAsia="Times New Roman" w:hAnsi="Calibri" w:cs="Calibri"/>
          <w:bCs/>
          <w:kern w:val="0"/>
          <w:sz w:val="28"/>
          <w:szCs w:val="28"/>
          <w14:ligatures w14:val="none"/>
        </w:rPr>
        <w:t xml:space="preserve"> See DSSR 277.3b for non-allowable expenses.  (Eff. 06/19/2022 TL:SR 1049) </w:t>
      </w:r>
    </w:p>
    <w:p w14:paraId="0CE42552"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27786CEB"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(3) Not in use.  (Eff. 06/19/2022 TL:SR 1049)</w:t>
      </w:r>
    </w:p>
    <w:p w14:paraId="51F73AB4"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u w:val="single"/>
          <w14:ligatures w14:val="none"/>
        </w:rPr>
      </w:pPr>
    </w:p>
    <w:p w14:paraId="1493E23C"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(4) </w:t>
      </w:r>
      <w:r w:rsidRPr="00CE5D95">
        <w:rPr>
          <w:rFonts w:ascii="Calibri" w:eastAsia="Times New Roman" w:hAnsi="Calibri" w:cs="Calibri"/>
          <w:bCs/>
          <w:kern w:val="0"/>
          <w:sz w:val="28"/>
          <w:szCs w:val="28"/>
          <w:u w:val="single"/>
          <w14:ligatures w14:val="none"/>
        </w:rPr>
        <w:t xml:space="preserve">Private Instruction [DSSR 271 </w:t>
      </w:r>
      <w:proofErr w:type="gramStart"/>
      <w:r w:rsidRPr="00CE5D95">
        <w:rPr>
          <w:rFonts w:ascii="Calibri" w:eastAsia="Times New Roman" w:hAnsi="Calibri" w:cs="Calibri"/>
          <w:bCs/>
          <w:kern w:val="0"/>
          <w:sz w:val="28"/>
          <w:szCs w:val="28"/>
          <w:u w:val="single"/>
          <w14:ligatures w14:val="none"/>
        </w:rPr>
        <w:t>f(</w:t>
      </w:r>
      <w:proofErr w:type="gramEnd"/>
      <w:r w:rsidRPr="00CE5D95">
        <w:rPr>
          <w:rFonts w:ascii="Calibri" w:eastAsia="Times New Roman" w:hAnsi="Calibri" w:cs="Calibri"/>
          <w:bCs/>
          <w:kern w:val="0"/>
          <w:sz w:val="28"/>
          <w:szCs w:val="28"/>
          <w:u w:val="single"/>
          <w14:ligatures w14:val="none"/>
        </w:rPr>
        <w:t>2)]</w:t>
      </w:r>
      <w:proofErr w:type="gramStart"/>
      <w:r w:rsidRPr="00CE5D95">
        <w:rPr>
          <w:rFonts w:ascii="Calibri" w:eastAsia="Times New Roman" w:hAnsi="Calibri" w:cs="Calibri"/>
          <w:bCs/>
          <w:kern w:val="0"/>
          <w:sz w:val="28"/>
          <w:szCs w:val="28"/>
          <w14:ligatures w14:val="none"/>
        </w:rPr>
        <w:t>:  costs</w:t>
      </w:r>
      <w:proofErr w:type="gramEnd"/>
      <w:r w:rsidRPr="00CE5D95">
        <w:rPr>
          <w:rFonts w:ascii="Calibri" w:eastAsia="Times New Roman" w:hAnsi="Calibri" w:cs="Calibri"/>
          <w:bCs/>
          <w:kern w:val="0"/>
          <w:sz w:val="28"/>
          <w:szCs w:val="28"/>
          <w14:ligatures w14:val="none"/>
        </w:rPr>
        <w:t xml:space="preserve"> for instruction in a core curriculum course (DSSR 271 o); (Eff. 06/19/2022 TL:SR 1049)</w:t>
      </w:r>
    </w:p>
    <w:p w14:paraId="085ADF48"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p>
    <w:p w14:paraId="21348B93"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(5) </w:t>
      </w:r>
      <w:r w:rsidRPr="00CE5D95">
        <w:rPr>
          <w:rFonts w:ascii="Calibri" w:eastAsia="Times New Roman" w:hAnsi="Calibri" w:cs="Calibri"/>
          <w:bCs/>
          <w:kern w:val="0"/>
          <w:sz w:val="28"/>
          <w:szCs w:val="28"/>
          <w:u w:val="single"/>
          <w14:ligatures w14:val="none"/>
        </w:rPr>
        <w:t>Additional instruction</w:t>
      </w:r>
      <w:r w:rsidRPr="00CE5D95">
        <w:rPr>
          <w:rFonts w:ascii="Calibri" w:eastAsia="Times New Roman" w:hAnsi="Calibri" w:cs="Calibri"/>
          <w:bCs/>
          <w:kern w:val="0"/>
          <w:sz w:val="28"/>
          <w:szCs w:val="28"/>
          <w14:ligatures w14:val="none"/>
        </w:rPr>
        <w:t>: by an individual other than the parent</w:t>
      </w:r>
      <w:proofErr w:type="gramStart"/>
      <w:r w:rsidRPr="00CE5D95">
        <w:rPr>
          <w:rFonts w:ascii="Calibri" w:eastAsia="Times New Roman" w:hAnsi="Calibri" w:cs="Calibri"/>
          <w:bCs/>
          <w:kern w:val="0"/>
          <w:sz w:val="28"/>
          <w:szCs w:val="28"/>
          <w14:ligatures w14:val="none"/>
        </w:rPr>
        <w:t>:  costs</w:t>
      </w:r>
      <w:proofErr w:type="gramEnd"/>
      <w:r w:rsidRPr="00CE5D95">
        <w:rPr>
          <w:rFonts w:ascii="Calibri" w:eastAsia="Times New Roman" w:hAnsi="Calibri" w:cs="Calibri"/>
          <w:bCs/>
          <w:kern w:val="0"/>
          <w:sz w:val="28"/>
          <w:szCs w:val="28"/>
          <w14:ligatures w14:val="none"/>
        </w:rPr>
        <w:t xml:space="preserve"> only when </w:t>
      </w:r>
      <w:proofErr w:type="gramStart"/>
      <w:r w:rsidRPr="00CE5D95">
        <w:rPr>
          <w:rFonts w:ascii="Calibri" w:eastAsia="Times New Roman" w:hAnsi="Calibri" w:cs="Calibri"/>
          <w:bCs/>
          <w:kern w:val="0"/>
          <w:sz w:val="28"/>
          <w:szCs w:val="28"/>
          <w14:ligatures w14:val="none"/>
        </w:rPr>
        <w:t>necessary</w:t>
      </w:r>
      <w:proofErr w:type="gramEnd"/>
      <w:r w:rsidRPr="00CE5D95">
        <w:rPr>
          <w:rFonts w:ascii="Calibri" w:eastAsia="Times New Roman" w:hAnsi="Calibri" w:cs="Calibri"/>
          <w:bCs/>
          <w:kern w:val="0"/>
          <w:sz w:val="28"/>
          <w:szCs w:val="28"/>
          <w14:ligatures w14:val="none"/>
        </w:rPr>
        <w:t xml:space="preserve"> when a child needs instructional assistance </w:t>
      </w:r>
      <w:proofErr w:type="gramStart"/>
      <w:r w:rsidRPr="00CE5D95">
        <w:rPr>
          <w:rFonts w:ascii="Calibri" w:eastAsia="Times New Roman" w:hAnsi="Calibri" w:cs="Calibri"/>
          <w:bCs/>
          <w:kern w:val="0"/>
          <w:sz w:val="28"/>
          <w:szCs w:val="28"/>
          <w14:ligatures w14:val="none"/>
        </w:rPr>
        <w:t>in order to</w:t>
      </w:r>
      <w:proofErr w:type="gramEnd"/>
      <w:r w:rsidRPr="00CE5D95">
        <w:rPr>
          <w:rFonts w:ascii="Calibri" w:eastAsia="Times New Roman" w:hAnsi="Calibri" w:cs="Calibri"/>
          <w:bCs/>
          <w:kern w:val="0"/>
          <w:sz w:val="28"/>
          <w:szCs w:val="28"/>
          <w14:ligatures w14:val="none"/>
        </w:rPr>
        <w:t xml:space="preserve"> successfully complete a core curriculum (DSSR 271 o) course (Eff. 06/19/2022 TL:SR 1049)</w:t>
      </w:r>
    </w:p>
    <w:p w14:paraId="77DB45A4"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320B8A1B"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bookmarkStart w:id="10" w:name="_Hlk95222737"/>
      <w:r w:rsidRPr="00CE5D95">
        <w:rPr>
          <w:rFonts w:ascii="Calibri" w:eastAsia="Times New Roman" w:hAnsi="Calibri" w:cs="Calibri"/>
          <w:bCs/>
          <w:kern w:val="0"/>
          <w:sz w:val="28"/>
          <w:szCs w:val="28"/>
          <w14:ligatures w14:val="none"/>
        </w:rPr>
        <w:t xml:space="preserve">(6a) </w:t>
      </w:r>
      <w:r w:rsidRPr="00CE5D95">
        <w:rPr>
          <w:rFonts w:ascii="Calibri" w:eastAsia="Times New Roman" w:hAnsi="Calibri" w:cs="Calibri"/>
          <w:bCs/>
          <w:kern w:val="0"/>
          <w:sz w:val="28"/>
          <w:szCs w:val="28"/>
          <w:u w:val="single"/>
          <w14:ligatures w14:val="none"/>
        </w:rPr>
        <w:t>Access Fees</w:t>
      </w:r>
      <w:r w:rsidRPr="00CE5D95">
        <w:rPr>
          <w:rFonts w:ascii="Calibri" w:eastAsia="Times New Roman" w:hAnsi="Calibri" w:cs="Calibri"/>
          <w:bCs/>
          <w:kern w:val="0"/>
          <w:sz w:val="28"/>
          <w:szCs w:val="28"/>
          <w14:ligatures w14:val="none"/>
        </w:rPr>
        <w:t>: charged by libraries, recreation facilities and schools, which provide resources for students.</w:t>
      </w:r>
    </w:p>
    <w:p w14:paraId="7FBE0C71"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t xml:space="preserve">1. libraries (both online and at post) to conduct research for projects and other </w:t>
      </w:r>
      <w:proofErr w:type="gramStart"/>
      <w:r w:rsidRPr="00CE5D95">
        <w:rPr>
          <w:rFonts w:ascii="Calibri" w:eastAsia="Times New Roman" w:hAnsi="Calibri" w:cs="Calibri"/>
          <w:bCs/>
          <w:kern w:val="0"/>
          <w:sz w:val="28"/>
          <w:szCs w:val="28"/>
          <w14:ligatures w14:val="none"/>
        </w:rPr>
        <w:t>coursework;</w:t>
      </w:r>
      <w:proofErr w:type="gramEnd"/>
    </w:p>
    <w:p w14:paraId="38F034B3"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t xml:space="preserve">2. recreation facilities for group physical </w:t>
      </w:r>
      <w:proofErr w:type="gramStart"/>
      <w:r w:rsidRPr="00CE5D95">
        <w:rPr>
          <w:rFonts w:ascii="Calibri" w:eastAsia="Times New Roman" w:hAnsi="Calibri" w:cs="Calibri"/>
          <w:bCs/>
          <w:kern w:val="0"/>
          <w:sz w:val="28"/>
          <w:szCs w:val="28"/>
          <w14:ligatures w14:val="none"/>
        </w:rPr>
        <w:t>education;</w:t>
      </w:r>
      <w:proofErr w:type="gramEnd"/>
    </w:p>
    <w:p w14:paraId="7222955C"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789" w:right="907"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3. post schools that allow students not enrolled in the school to participate in education-related curriculum activities, school athletic or extracurricular teams, school group music activities, school group physical education </w:t>
      </w:r>
      <w:r w:rsidRPr="00CE5D95">
        <w:rPr>
          <w:rFonts w:ascii="Calibri" w:eastAsia="Times New Roman" w:hAnsi="Calibri" w:cs="Calibri"/>
          <w:bCs/>
          <w:kern w:val="0"/>
          <w:sz w:val="28"/>
          <w:szCs w:val="28"/>
          <w14:ligatures w14:val="none"/>
        </w:rPr>
        <w:lastRenderedPageBreak/>
        <w:t xml:space="preserve">activities or debate team activities which are normally free of charge in U.S. public schools.  </w:t>
      </w:r>
    </w:p>
    <w:p w14:paraId="33C8DE90"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789" w:right="907" w:hanging="360"/>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t>(Eff. 06/19/2022 TL:SR 1049)</w:t>
      </w:r>
    </w:p>
    <w:p w14:paraId="3C0F02C5"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26EA0BD8"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(6b) </w:t>
      </w:r>
      <w:r w:rsidRPr="00CE5D95">
        <w:rPr>
          <w:rFonts w:ascii="Calibri" w:eastAsia="Times New Roman" w:hAnsi="Calibri" w:cs="Calibri"/>
          <w:bCs/>
          <w:kern w:val="0"/>
          <w:sz w:val="28"/>
          <w:szCs w:val="28"/>
          <w:u w:val="single"/>
          <w14:ligatures w14:val="none"/>
        </w:rPr>
        <w:t>Access to digital learning resources</w:t>
      </w:r>
      <w:r w:rsidRPr="00CE5D95">
        <w:rPr>
          <w:rFonts w:ascii="Calibri" w:eastAsia="Times New Roman" w:hAnsi="Calibri" w:cs="Calibri"/>
          <w:bCs/>
          <w:kern w:val="0"/>
          <w:sz w:val="28"/>
          <w:szCs w:val="28"/>
          <w14:ligatures w14:val="none"/>
        </w:rPr>
        <w:t xml:space="preserve">: for a recognized and accredited program of study or an accredited virtual schooling program.  </w:t>
      </w:r>
      <w:r w:rsidRPr="00CE5D95">
        <w:rPr>
          <w:rFonts w:ascii="Calibri" w:eastAsia="Times New Roman" w:hAnsi="Calibri" w:cs="Calibri"/>
          <w:bCs/>
          <w:color w:val="000000"/>
          <w:kern w:val="0"/>
          <w:sz w:val="28"/>
          <w:szCs w:val="28"/>
          <w14:ligatures w14:val="none"/>
        </w:rPr>
        <w:t>The term "digital</w:t>
      </w:r>
      <w:r w:rsidRPr="00CE5D95">
        <w:rPr>
          <w:rFonts w:ascii="Calibri" w:eastAsia="Times New Roman" w:hAnsi="Calibri" w:cs="Calibri"/>
          <w:bCs/>
          <w:kern w:val="0"/>
          <w:sz w:val="28"/>
          <w:szCs w:val="28"/>
          <w14:ligatures w14:val="none"/>
        </w:rPr>
        <w:t xml:space="preserve"> </w:t>
      </w:r>
      <w:r w:rsidRPr="00CE5D95">
        <w:rPr>
          <w:rFonts w:ascii="Calibri" w:eastAsia="Times New Roman" w:hAnsi="Calibri" w:cs="Calibri"/>
          <w:bCs/>
          <w:color w:val="000000"/>
          <w:kern w:val="0"/>
          <w:sz w:val="28"/>
          <w:szCs w:val="28"/>
          <w14:ligatures w14:val="none"/>
        </w:rPr>
        <w:t>learning" refers to "any instructional practice that</w:t>
      </w:r>
      <w:r w:rsidRPr="00CE5D95">
        <w:rPr>
          <w:rFonts w:ascii="Calibri" w:eastAsia="Times New Roman" w:hAnsi="Calibri" w:cs="Calibri"/>
          <w:bCs/>
          <w:kern w:val="0"/>
          <w:sz w:val="28"/>
          <w:szCs w:val="28"/>
          <w14:ligatures w14:val="none"/>
        </w:rPr>
        <w:t xml:space="preserve"> </w:t>
      </w:r>
      <w:r w:rsidRPr="00CE5D95">
        <w:rPr>
          <w:rFonts w:ascii="Calibri" w:eastAsia="Times New Roman" w:hAnsi="Calibri" w:cs="Calibri"/>
          <w:bCs/>
          <w:color w:val="000000"/>
          <w:kern w:val="0"/>
          <w:sz w:val="28"/>
          <w:szCs w:val="28"/>
          <w14:ligatures w14:val="none"/>
        </w:rPr>
        <w:t>effectively uses technology to strengthen a student's</w:t>
      </w:r>
      <w:r w:rsidRPr="00CE5D95">
        <w:rPr>
          <w:rFonts w:ascii="Calibri" w:eastAsia="Times New Roman" w:hAnsi="Calibri" w:cs="Calibri"/>
          <w:bCs/>
          <w:kern w:val="0"/>
          <w:sz w:val="28"/>
          <w:szCs w:val="28"/>
          <w14:ligatures w14:val="none"/>
        </w:rPr>
        <w:t xml:space="preserve"> </w:t>
      </w:r>
      <w:r w:rsidRPr="00CE5D95">
        <w:rPr>
          <w:rFonts w:ascii="Calibri" w:eastAsia="Times New Roman" w:hAnsi="Calibri" w:cs="Calibri"/>
          <w:bCs/>
          <w:color w:val="000000"/>
          <w:kern w:val="0"/>
          <w:sz w:val="28"/>
          <w:szCs w:val="28"/>
          <w14:ligatures w14:val="none"/>
        </w:rPr>
        <w:t>learning experience and encompasses a wide spectrum of tools</w:t>
      </w:r>
      <w:r w:rsidRPr="00CE5D95">
        <w:rPr>
          <w:rFonts w:ascii="Calibri" w:eastAsia="Times New Roman" w:hAnsi="Calibri" w:cs="Calibri"/>
          <w:bCs/>
          <w:kern w:val="0"/>
          <w:sz w:val="28"/>
          <w:szCs w:val="28"/>
          <w14:ligatures w14:val="none"/>
        </w:rPr>
        <w:t xml:space="preserve"> </w:t>
      </w:r>
      <w:r w:rsidRPr="00CE5D95">
        <w:rPr>
          <w:rFonts w:ascii="Calibri" w:eastAsia="Times New Roman" w:hAnsi="Calibri" w:cs="Calibri"/>
          <w:bCs/>
          <w:color w:val="000000"/>
          <w:kern w:val="0"/>
          <w:sz w:val="28"/>
          <w:szCs w:val="28"/>
          <w14:ligatures w14:val="none"/>
        </w:rPr>
        <w:t>and practices". This includes:</w:t>
      </w:r>
      <w:r w:rsidRPr="00CE5D95">
        <w:rPr>
          <w:rFonts w:ascii="Calibri" w:eastAsia="Times New Roman" w:hAnsi="Calibri" w:cs="Calibri"/>
          <w:bCs/>
          <w:kern w:val="0"/>
          <w:sz w:val="28"/>
          <w:szCs w:val="28"/>
          <w14:ligatures w14:val="none"/>
        </w:rPr>
        <w:t xml:space="preserve">  </w:t>
      </w:r>
    </w:p>
    <w:p w14:paraId="7BD533DC"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color w:val="333333"/>
          <w:kern w:val="0"/>
          <w:sz w:val="28"/>
          <w:szCs w:val="28"/>
          <w14:ligatures w14:val="none"/>
        </w:rPr>
        <w:t>1. interactive learning resources, digital learning content, video conferencing, software, or simulations,</w:t>
      </w:r>
      <w:r w:rsidRPr="00CE5D95">
        <w:rPr>
          <w:rFonts w:ascii="Calibri" w:eastAsia="Times New Roman" w:hAnsi="Calibri" w:cs="Calibri"/>
          <w:bCs/>
          <w:kern w:val="0"/>
          <w:sz w:val="28"/>
          <w:szCs w:val="28"/>
          <w14:ligatures w14:val="none"/>
        </w:rPr>
        <w:t xml:space="preserve"> </w:t>
      </w:r>
      <w:r w:rsidRPr="00CE5D95">
        <w:rPr>
          <w:rFonts w:ascii="Calibri" w:eastAsia="Times New Roman" w:hAnsi="Calibri" w:cs="Calibri"/>
          <w:bCs/>
          <w:color w:val="333333"/>
          <w:kern w:val="0"/>
          <w:sz w:val="28"/>
          <w:szCs w:val="28"/>
          <w14:ligatures w14:val="none"/>
        </w:rPr>
        <w:t xml:space="preserve">that engage students in academic </w:t>
      </w:r>
      <w:proofErr w:type="gramStart"/>
      <w:r w:rsidRPr="00CE5D95">
        <w:rPr>
          <w:rFonts w:ascii="Calibri" w:eastAsia="Times New Roman" w:hAnsi="Calibri" w:cs="Calibri"/>
          <w:bCs/>
          <w:color w:val="333333"/>
          <w:kern w:val="0"/>
          <w:sz w:val="28"/>
          <w:szCs w:val="28"/>
          <w14:ligatures w14:val="none"/>
        </w:rPr>
        <w:t>content;</w:t>
      </w:r>
      <w:proofErr w:type="gramEnd"/>
      <w:r w:rsidRPr="00CE5D95">
        <w:rPr>
          <w:rFonts w:ascii="Calibri" w:eastAsia="Times New Roman" w:hAnsi="Calibri" w:cs="Calibri"/>
          <w:bCs/>
          <w:color w:val="333333"/>
          <w:kern w:val="0"/>
          <w:sz w:val="28"/>
          <w:szCs w:val="28"/>
          <w14:ligatures w14:val="none"/>
        </w:rPr>
        <w:t xml:space="preserve"> </w:t>
      </w:r>
    </w:p>
    <w:p w14:paraId="3D336952"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u w:val="single"/>
          <w14:ligatures w14:val="none"/>
        </w:rPr>
      </w:pP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color w:val="333333"/>
          <w:kern w:val="0"/>
          <w:sz w:val="28"/>
          <w:szCs w:val="28"/>
          <w14:ligatures w14:val="none"/>
        </w:rPr>
        <w:t xml:space="preserve">2. access to online databases, other primary source documents, and eBooks for core curriculum </w:t>
      </w:r>
      <w:proofErr w:type="gramStart"/>
      <w:r w:rsidRPr="00CE5D95">
        <w:rPr>
          <w:rFonts w:ascii="Calibri" w:eastAsia="Times New Roman" w:hAnsi="Calibri" w:cs="Calibri"/>
          <w:bCs/>
          <w:color w:val="333333"/>
          <w:kern w:val="0"/>
          <w:sz w:val="28"/>
          <w:szCs w:val="28"/>
          <w14:ligatures w14:val="none"/>
        </w:rPr>
        <w:t>courses;</w:t>
      </w:r>
      <w:proofErr w:type="gramEnd"/>
    </w:p>
    <w:p w14:paraId="785C45ED"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color w:val="333333"/>
          <w:kern w:val="0"/>
          <w:sz w:val="28"/>
          <w:szCs w:val="28"/>
          <w14:ligatures w14:val="none"/>
        </w:rPr>
      </w:pP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kern w:val="0"/>
          <w:sz w:val="28"/>
          <w:szCs w:val="28"/>
          <w14:ligatures w14:val="none"/>
        </w:rPr>
        <w:tab/>
      </w:r>
      <w:r w:rsidRPr="00CE5D95">
        <w:rPr>
          <w:rFonts w:ascii="Calibri" w:eastAsia="Times New Roman" w:hAnsi="Calibri" w:cs="Calibri"/>
          <w:bCs/>
          <w:color w:val="333333"/>
          <w:kern w:val="0"/>
          <w:sz w:val="28"/>
          <w:szCs w:val="28"/>
          <w14:ligatures w14:val="none"/>
        </w:rPr>
        <w:t xml:space="preserve">3. the use of data and information to personalize learning and provide targeted supplementary </w:t>
      </w:r>
      <w:proofErr w:type="gramStart"/>
      <w:r w:rsidRPr="00CE5D95">
        <w:rPr>
          <w:rFonts w:ascii="Calibri" w:eastAsia="Times New Roman" w:hAnsi="Calibri" w:cs="Calibri"/>
          <w:bCs/>
          <w:color w:val="333333"/>
          <w:kern w:val="0"/>
          <w:sz w:val="28"/>
          <w:szCs w:val="28"/>
          <w14:ligatures w14:val="none"/>
        </w:rPr>
        <w:t>instruction;</w:t>
      </w:r>
      <w:proofErr w:type="gramEnd"/>
      <w:r w:rsidRPr="00CE5D95">
        <w:rPr>
          <w:rFonts w:ascii="Calibri" w:eastAsia="Times New Roman" w:hAnsi="Calibri" w:cs="Calibri"/>
          <w:bCs/>
          <w:color w:val="333333"/>
          <w:kern w:val="0"/>
          <w:sz w:val="28"/>
          <w:szCs w:val="28"/>
          <w14:ligatures w14:val="none"/>
        </w:rPr>
        <w:t xml:space="preserve"> </w:t>
      </w:r>
    </w:p>
    <w:p w14:paraId="06F39ED2"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color w:val="333333"/>
          <w:kern w:val="0"/>
          <w:sz w:val="28"/>
          <w:szCs w:val="28"/>
          <w14:ligatures w14:val="none"/>
        </w:rPr>
      </w:pPr>
      <w:r w:rsidRPr="00CE5D95">
        <w:rPr>
          <w:rFonts w:ascii="Calibri" w:eastAsia="Times New Roman" w:hAnsi="Calibri" w:cs="Calibri"/>
          <w:bCs/>
          <w:color w:val="333333"/>
          <w:kern w:val="0"/>
          <w:sz w:val="28"/>
          <w:szCs w:val="28"/>
          <w14:ligatures w14:val="none"/>
        </w:rPr>
        <w:tab/>
      </w:r>
      <w:r w:rsidRPr="00CE5D95">
        <w:rPr>
          <w:rFonts w:ascii="Calibri" w:eastAsia="Times New Roman" w:hAnsi="Calibri" w:cs="Calibri"/>
          <w:bCs/>
          <w:color w:val="333333"/>
          <w:kern w:val="0"/>
          <w:sz w:val="28"/>
          <w:szCs w:val="28"/>
          <w14:ligatures w14:val="none"/>
        </w:rPr>
        <w:tab/>
        <w:t xml:space="preserve">4. online and computer-based </w:t>
      </w:r>
      <w:proofErr w:type="gramStart"/>
      <w:r w:rsidRPr="00CE5D95">
        <w:rPr>
          <w:rFonts w:ascii="Calibri" w:eastAsia="Times New Roman" w:hAnsi="Calibri" w:cs="Calibri"/>
          <w:bCs/>
          <w:color w:val="333333"/>
          <w:kern w:val="0"/>
          <w:sz w:val="28"/>
          <w:szCs w:val="28"/>
          <w14:ligatures w14:val="none"/>
        </w:rPr>
        <w:t>assessments;</w:t>
      </w:r>
      <w:proofErr w:type="gramEnd"/>
      <w:r w:rsidRPr="00CE5D95">
        <w:rPr>
          <w:rFonts w:ascii="Calibri" w:eastAsia="Times New Roman" w:hAnsi="Calibri" w:cs="Calibri"/>
          <w:bCs/>
          <w:color w:val="333333"/>
          <w:kern w:val="0"/>
          <w:sz w:val="28"/>
          <w:szCs w:val="28"/>
          <w14:ligatures w14:val="none"/>
        </w:rPr>
        <w:t xml:space="preserve"> </w:t>
      </w:r>
    </w:p>
    <w:p w14:paraId="4B208C5F"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color w:val="333333"/>
          <w:kern w:val="0"/>
          <w:sz w:val="28"/>
          <w:szCs w:val="28"/>
          <w14:ligatures w14:val="none"/>
        </w:rPr>
      </w:pPr>
      <w:r w:rsidRPr="00CE5D95">
        <w:rPr>
          <w:rFonts w:ascii="Calibri" w:eastAsia="Times New Roman" w:hAnsi="Calibri" w:cs="Calibri"/>
          <w:bCs/>
          <w:color w:val="333333"/>
          <w:kern w:val="0"/>
          <w:sz w:val="28"/>
          <w:szCs w:val="28"/>
          <w14:ligatures w14:val="none"/>
        </w:rPr>
        <w:tab/>
      </w:r>
      <w:r w:rsidRPr="00CE5D95">
        <w:rPr>
          <w:rFonts w:ascii="Calibri" w:eastAsia="Times New Roman" w:hAnsi="Calibri" w:cs="Calibri"/>
          <w:bCs/>
          <w:color w:val="333333"/>
          <w:kern w:val="0"/>
          <w:sz w:val="28"/>
          <w:szCs w:val="28"/>
          <w14:ligatures w14:val="none"/>
        </w:rPr>
        <w:tab/>
        <w:t xml:space="preserve">5. hybrid or blended learning, which occurs under direct instructor supervision away from home and, at least in part, through online delivery of instruction with some element of student control over time, place, path, or pace; and </w:t>
      </w:r>
    </w:p>
    <w:p w14:paraId="3AB5E730"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color w:val="333333"/>
          <w:kern w:val="0"/>
          <w:sz w:val="28"/>
          <w:szCs w:val="28"/>
          <w14:ligatures w14:val="none"/>
        </w:rPr>
      </w:pPr>
      <w:r w:rsidRPr="00CE5D95">
        <w:rPr>
          <w:rFonts w:ascii="Calibri" w:eastAsia="Times New Roman" w:hAnsi="Calibri" w:cs="Calibri"/>
          <w:bCs/>
          <w:color w:val="333333"/>
          <w:kern w:val="0"/>
          <w:sz w:val="28"/>
          <w:szCs w:val="28"/>
          <w14:ligatures w14:val="none"/>
        </w:rPr>
        <w:tab/>
      </w:r>
      <w:r w:rsidRPr="00CE5D95">
        <w:rPr>
          <w:rFonts w:ascii="Calibri" w:eastAsia="Times New Roman" w:hAnsi="Calibri" w:cs="Calibri"/>
          <w:bCs/>
          <w:color w:val="333333"/>
          <w:kern w:val="0"/>
          <w:sz w:val="28"/>
          <w:szCs w:val="28"/>
          <w14:ligatures w14:val="none"/>
        </w:rPr>
        <w:tab/>
        <w:t>6. access to online course opportunities for students in rural or remote areas.</w:t>
      </w:r>
      <w:r w:rsidRPr="00CE5D95">
        <w:rPr>
          <w:rFonts w:ascii="Calibri" w:eastAsia="Times New Roman" w:hAnsi="Calibri" w:cs="Calibri"/>
          <w:bCs/>
          <w:kern w:val="0"/>
          <w:sz w:val="28"/>
          <w:szCs w:val="28"/>
          <w14:ligatures w14:val="none"/>
        </w:rPr>
        <w:t xml:space="preserve"> (Eff. 06/19/2022 TL:SR 1049)</w:t>
      </w:r>
    </w:p>
    <w:p w14:paraId="6F72EBA2"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bookmarkEnd w:id="10"/>
    <w:p w14:paraId="26C6A5D5" w14:textId="77777777" w:rsidR="00D357AA" w:rsidRPr="00CE5D95" w:rsidRDefault="00D357AA" w:rsidP="00D357AA">
      <w:pPr>
        <w:spacing w:after="0" w:line="240" w:lineRule="auto"/>
        <w:ind w:left="2405" w:right="907" w:hanging="389"/>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(7) </w:t>
      </w:r>
      <w:r w:rsidRPr="00CE5D95">
        <w:rPr>
          <w:rFonts w:ascii="Calibri" w:eastAsia="Times New Roman" w:hAnsi="Calibri" w:cs="Calibri"/>
          <w:bCs/>
          <w:kern w:val="0"/>
          <w:sz w:val="28"/>
          <w:szCs w:val="28"/>
          <w:u w:val="single"/>
          <w14:ligatures w14:val="none"/>
        </w:rPr>
        <w:t>Electronic devices and other rentals</w:t>
      </w:r>
      <w:r w:rsidRPr="00CE5D95">
        <w:rPr>
          <w:rFonts w:ascii="Calibri" w:eastAsia="Times New Roman" w:hAnsi="Calibri" w:cs="Calibri"/>
          <w:bCs/>
          <w:kern w:val="0"/>
          <w:sz w:val="28"/>
          <w:szCs w:val="28"/>
          <w14:ligatures w14:val="none"/>
        </w:rPr>
        <w:t xml:space="preserve">: of a computer or similar devices of curriculum-related equipment; and other items such as microscopes and band instruments which would normally be provided free of charge in U.S. public </w:t>
      </w:r>
      <w:proofErr w:type="gramStart"/>
      <w:r w:rsidRPr="00CE5D95">
        <w:rPr>
          <w:rFonts w:ascii="Calibri" w:eastAsia="Times New Roman" w:hAnsi="Calibri" w:cs="Calibri"/>
          <w:bCs/>
          <w:kern w:val="0"/>
          <w:sz w:val="28"/>
          <w:szCs w:val="28"/>
          <w14:ligatures w14:val="none"/>
        </w:rPr>
        <w:t>schools;  (</w:t>
      </w:r>
      <w:proofErr w:type="gramEnd"/>
      <w:r w:rsidRPr="00CE5D95">
        <w:rPr>
          <w:rFonts w:ascii="Calibri" w:eastAsia="Times New Roman" w:hAnsi="Calibri" w:cs="Calibri"/>
          <w:bCs/>
          <w:kern w:val="0"/>
          <w:sz w:val="28"/>
          <w:szCs w:val="28"/>
          <w14:ligatures w14:val="none"/>
        </w:rPr>
        <w:t>Eff. 06/19/2022 TL:SR 1049)</w:t>
      </w:r>
    </w:p>
    <w:p w14:paraId="2DD49926"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50040632"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u w:val="single"/>
          <w14:ligatures w14:val="none"/>
        </w:rPr>
      </w:pPr>
      <w:r w:rsidRPr="00CE5D95">
        <w:rPr>
          <w:rFonts w:ascii="Calibri" w:eastAsia="Times New Roman" w:hAnsi="Calibri" w:cs="Calibri"/>
          <w:bCs/>
          <w:kern w:val="0"/>
          <w:sz w:val="28"/>
          <w:szCs w:val="28"/>
          <w14:ligatures w14:val="none"/>
        </w:rPr>
        <w:lastRenderedPageBreak/>
        <w:t xml:space="preserve">(8) </w:t>
      </w:r>
      <w:r w:rsidRPr="00CE5D95">
        <w:rPr>
          <w:rFonts w:ascii="Calibri" w:eastAsia="Times New Roman" w:hAnsi="Calibri" w:cs="Calibri"/>
          <w:bCs/>
          <w:kern w:val="0"/>
          <w:sz w:val="28"/>
          <w:szCs w:val="28"/>
          <w:u w:val="single"/>
          <w14:ligatures w14:val="none"/>
        </w:rPr>
        <w:t>Required testing materials by the curriculum</w:t>
      </w:r>
      <w:r w:rsidRPr="00CE5D95">
        <w:rPr>
          <w:rFonts w:ascii="Calibri" w:eastAsia="Times New Roman" w:hAnsi="Calibri" w:cs="Calibri"/>
          <w:bCs/>
          <w:kern w:val="0"/>
          <w:sz w:val="28"/>
          <w:szCs w:val="28"/>
          <w14:ligatures w14:val="none"/>
        </w:rPr>
        <w:t>; (Eff. 06/19/2022 TL:SR 1049)</w:t>
      </w:r>
    </w:p>
    <w:p w14:paraId="456E7944"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3A2EFC05"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(9) </w:t>
      </w:r>
      <w:r w:rsidRPr="00CE5D95">
        <w:rPr>
          <w:rFonts w:ascii="Calibri" w:eastAsia="Times New Roman" w:hAnsi="Calibri" w:cs="Calibri"/>
          <w:bCs/>
          <w:kern w:val="0"/>
          <w:sz w:val="28"/>
          <w:szCs w:val="28"/>
          <w:u w:val="single"/>
          <w14:ligatures w14:val="none"/>
        </w:rPr>
        <w:t>Fees for additional online assistance</w:t>
      </w:r>
      <w:r w:rsidRPr="00CE5D95">
        <w:rPr>
          <w:rFonts w:ascii="Calibri" w:eastAsia="Times New Roman" w:hAnsi="Calibri" w:cs="Calibri"/>
          <w:bCs/>
          <w:kern w:val="0"/>
          <w:sz w:val="28"/>
          <w:szCs w:val="28"/>
          <w14:ligatures w14:val="none"/>
        </w:rPr>
        <w:t xml:space="preserve">: associated with the </w:t>
      </w:r>
      <w:proofErr w:type="gramStart"/>
      <w:r w:rsidRPr="00CE5D95">
        <w:rPr>
          <w:rFonts w:ascii="Calibri" w:eastAsia="Times New Roman" w:hAnsi="Calibri" w:cs="Calibri"/>
          <w:bCs/>
          <w:kern w:val="0"/>
          <w:sz w:val="28"/>
          <w:szCs w:val="28"/>
          <w14:ligatures w14:val="none"/>
        </w:rPr>
        <w:t>curriculum  (</w:t>
      </w:r>
      <w:proofErr w:type="gramEnd"/>
      <w:r w:rsidRPr="00CE5D95">
        <w:rPr>
          <w:rFonts w:ascii="Calibri" w:eastAsia="Times New Roman" w:hAnsi="Calibri" w:cs="Calibri"/>
          <w:bCs/>
          <w:kern w:val="0"/>
          <w:sz w:val="28"/>
          <w:szCs w:val="28"/>
          <w14:ligatures w14:val="none"/>
        </w:rPr>
        <w:t>Eff. 06/19/2022 TL:SR 1049)</w:t>
      </w:r>
    </w:p>
    <w:p w14:paraId="37872F3F"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582C5F26"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w:t>
      </w:r>
      <w:bookmarkStart w:id="11" w:name="_Hlk94002974"/>
      <w:r w:rsidRPr="00CE5D95">
        <w:rPr>
          <w:rFonts w:ascii="Calibri" w:eastAsia="Times New Roman" w:hAnsi="Calibri" w:cs="Calibri"/>
          <w:bCs/>
          <w:kern w:val="0"/>
          <w:sz w:val="28"/>
          <w:szCs w:val="28"/>
          <w14:ligatures w14:val="none"/>
        </w:rPr>
        <w:t xml:space="preserve">10) </w:t>
      </w:r>
      <w:r w:rsidRPr="00CE5D95">
        <w:rPr>
          <w:rFonts w:ascii="Calibri" w:eastAsia="Times New Roman" w:hAnsi="Calibri" w:cs="Calibri"/>
          <w:bCs/>
          <w:kern w:val="0"/>
          <w:sz w:val="28"/>
          <w:szCs w:val="28"/>
          <w:u w:val="single"/>
          <w14:ligatures w14:val="none"/>
        </w:rPr>
        <w:t>Tuition and required annual or recurring fees</w:t>
      </w:r>
      <w:r w:rsidRPr="00CE5D95">
        <w:rPr>
          <w:rFonts w:ascii="Calibri" w:eastAsia="Times New Roman" w:hAnsi="Calibri" w:cs="Calibri"/>
          <w:bCs/>
          <w:kern w:val="0"/>
          <w:sz w:val="28"/>
          <w:szCs w:val="28"/>
          <w14:ligatures w14:val="none"/>
        </w:rPr>
        <w:t>: associated with the curriculum</w:t>
      </w:r>
      <w:bookmarkEnd w:id="11"/>
      <w:r w:rsidRPr="00CE5D95">
        <w:rPr>
          <w:rFonts w:ascii="Calibri" w:eastAsia="Times New Roman" w:hAnsi="Calibri" w:cs="Calibri"/>
          <w:bCs/>
          <w:kern w:val="0"/>
          <w:sz w:val="28"/>
          <w:szCs w:val="28"/>
          <w14:ligatures w14:val="none"/>
        </w:rPr>
        <w:t>.  (Eff. 06/19/2022 TL:SR 1049)</w:t>
      </w:r>
    </w:p>
    <w:p w14:paraId="394B17C9"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p>
    <w:p w14:paraId="10DC51D7"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(11) </w:t>
      </w:r>
      <w:r w:rsidRPr="00CE5D95">
        <w:rPr>
          <w:rFonts w:ascii="Calibri" w:eastAsia="Times New Roman" w:hAnsi="Calibri" w:cs="Calibri"/>
          <w:bCs/>
          <w:kern w:val="0"/>
          <w:sz w:val="28"/>
          <w:szCs w:val="28"/>
          <w:u w:val="single"/>
          <w14:ligatures w14:val="none"/>
        </w:rPr>
        <w:t xml:space="preserve">Compliance testing and service </w:t>
      </w:r>
      <w:proofErr w:type="gramStart"/>
      <w:r w:rsidRPr="00CE5D95">
        <w:rPr>
          <w:rFonts w:ascii="Calibri" w:eastAsia="Times New Roman" w:hAnsi="Calibri" w:cs="Calibri"/>
          <w:bCs/>
          <w:kern w:val="0"/>
          <w:sz w:val="28"/>
          <w:szCs w:val="28"/>
          <w:u w:val="single"/>
          <w14:ligatures w14:val="none"/>
        </w:rPr>
        <w:t>fees</w:t>
      </w:r>
      <w:r w:rsidRPr="00CE5D95">
        <w:rPr>
          <w:rFonts w:ascii="Calibri" w:eastAsia="Times New Roman" w:hAnsi="Calibri" w:cs="Calibri"/>
          <w:bCs/>
          <w:kern w:val="0"/>
          <w:sz w:val="28"/>
          <w:szCs w:val="28"/>
          <w14:ligatures w14:val="none"/>
        </w:rPr>
        <w:t>:</w:t>
      </w:r>
      <w:proofErr w:type="gramEnd"/>
      <w:r w:rsidRPr="00CE5D95">
        <w:rPr>
          <w:rFonts w:ascii="Calibri" w:eastAsia="Times New Roman" w:hAnsi="Calibri" w:cs="Calibri"/>
          <w:bCs/>
          <w:kern w:val="0"/>
          <w:sz w:val="28"/>
          <w:szCs w:val="28"/>
          <w14:ligatures w14:val="none"/>
        </w:rPr>
        <w:t xml:space="preserve"> are reimbursable subject to the home study/private instruction/virtual schooling allowance rate maximum.</w:t>
      </w:r>
    </w:p>
    <w:p w14:paraId="6F3C5415"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872A58F"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b. Non-Allowable Expenses </w:t>
      </w:r>
    </w:p>
    <w:p w14:paraId="61464992"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60815229"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(1) </w:t>
      </w:r>
      <w:r w:rsidRPr="00CE5D95">
        <w:rPr>
          <w:rFonts w:ascii="Calibri" w:eastAsia="Times New Roman" w:hAnsi="Calibri" w:cs="Calibri"/>
          <w:bCs/>
          <w:kern w:val="0"/>
          <w:sz w:val="28"/>
          <w:szCs w:val="28"/>
          <w:u w:val="single"/>
          <w14:ligatures w14:val="none"/>
        </w:rPr>
        <w:t>Purchase</w:t>
      </w:r>
      <w:r w:rsidRPr="00CE5D95">
        <w:rPr>
          <w:rFonts w:ascii="Calibri" w:eastAsia="Times New Roman" w:hAnsi="Calibri" w:cs="Calibri"/>
          <w:bCs/>
          <w:kern w:val="0"/>
          <w:sz w:val="28"/>
          <w:szCs w:val="28"/>
          <w14:ligatures w14:val="none"/>
        </w:rPr>
        <w:t xml:space="preserve">: of computers or similar devices, printers, electronic devices, and </w:t>
      </w:r>
      <w:proofErr w:type="gramStart"/>
      <w:r w:rsidRPr="00CE5D95">
        <w:rPr>
          <w:rFonts w:ascii="Calibri" w:eastAsia="Times New Roman" w:hAnsi="Calibri" w:cs="Calibri"/>
          <w:bCs/>
          <w:kern w:val="0"/>
          <w:sz w:val="28"/>
          <w:szCs w:val="28"/>
          <w14:ligatures w14:val="none"/>
        </w:rPr>
        <w:t>furniture  (</w:t>
      </w:r>
      <w:proofErr w:type="gramEnd"/>
      <w:r w:rsidRPr="00CE5D95">
        <w:rPr>
          <w:rFonts w:ascii="Calibri" w:eastAsia="Times New Roman" w:hAnsi="Calibri" w:cs="Calibri"/>
          <w:bCs/>
          <w:kern w:val="0"/>
          <w:sz w:val="28"/>
          <w:szCs w:val="28"/>
          <w14:ligatures w14:val="none"/>
        </w:rPr>
        <w:t>Eff. 06/19/2022 TL:SR 1049)</w:t>
      </w:r>
    </w:p>
    <w:p w14:paraId="5C39CCDA"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3074BEDB"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 </w:t>
      </w:r>
      <w:r w:rsidRPr="00CE5D95">
        <w:rPr>
          <w:rFonts w:ascii="Calibri" w:eastAsia="Times New Roman" w:hAnsi="Calibri" w:cs="Calibri"/>
          <w:bCs/>
          <w:kern w:val="0"/>
          <w:sz w:val="28"/>
          <w:szCs w:val="28"/>
          <w:u w:val="single"/>
          <w14:ligatures w14:val="none"/>
        </w:rPr>
        <w:t>Parental training</w:t>
      </w:r>
      <w:r w:rsidRPr="00CE5D95">
        <w:rPr>
          <w:rFonts w:ascii="Calibri" w:eastAsia="Times New Roman" w:hAnsi="Calibri" w:cs="Calibri"/>
          <w:bCs/>
          <w:kern w:val="0"/>
          <w:sz w:val="28"/>
          <w:szCs w:val="28"/>
          <w14:ligatures w14:val="none"/>
        </w:rPr>
        <w:t>: in home study/private instruction/virtual schooling</w:t>
      </w:r>
    </w:p>
    <w:p w14:paraId="09CAB479"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407A426D"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(3) </w:t>
      </w:r>
      <w:r w:rsidRPr="00CE5D95">
        <w:rPr>
          <w:rFonts w:ascii="Calibri" w:eastAsia="Times New Roman" w:hAnsi="Calibri" w:cs="Calibri"/>
          <w:bCs/>
          <w:kern w:val="0"/>
          <w:sz w:val="28"/>
          <w:szCs w:val="28"/>
          <w:u w:val="single"/>
          <w14:ligatures w14:val="none"/>
        </w:rPr>
        <w:t>Any form of compensation to the parent</w:t>
      </w:r>
      <w:r w:rsidRPr="00CE5D95">
        <w:rPr>
          <w:rFonts w:ascii="Calibri" w:eastAsia="Times New Roman" w:hAnsi="Calibri" w:cs="Calibri"/>
          <w:bCs/>
          <w:kern w:val="0"/>
          <w:sz w:val="28"/>
          <w:szCs w:val="28"/>
          <w14:ligatures w14:val="none"/>
        </w:rPr>
        <w:t xml:space="preserve">: for nanny, childcare, supervisory costs or instruction of their child by the </w:t>
      </w:r>
      <w:proofErr w:type="gramStart"/>
      <w:r w:rsidRPr="00CE5D95">
        <w:rPr>
          <w:rFonts w:ascii="Calibri" w:eastAsia="Times New Roman" w:hAnsi="Calibri" w:cs="Calibri"/>
          <w:bCs/>
          <w:kern w:val="0"/>
          <w:sz w:val="28"/>
          <w:szCs w:val="28"/>
          <w14:ligatures w14:val="none"/>
        </w:rPr>
        <w:t>parent  (</w:t>
      </w:r>
      <w:proofErr w:type="gramEnd"/>
      <w:r w:rsidRPr="00CE5D95">
        <w:rPr>
          <w:rFonts w:ascii="Calibri" w:eastAsia="Times New Roman" w:hAnsi="Calibri" w:cs="Calibri"/>
          <w:bCs/>
          <w:kern w:val="0"/>
          <w:sz w:val="28"/>
          <w:szCs w:val="28"/>
          <w14:ligatures w14:val="none"/>
        </w:rPr>
        <w:t>Eff. 06/19/2022 TL:SR 1049)</w:t>
      </w:r>
    </w:p>
    <w:p w14:paraId="2D53197A"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68053AE7"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(4) </w:t>
      </w:r>
      <w:r w:rsidRPr="00CE5D95">
        <w:rPr>
          <w:rFonts w:ascii="Calibri" w:eastAsia="Times New Roman" w:hAnsi="Calibri" w:cs="Calibri"/>
          <w:bCs/>
          <w:kern w:val="0"/>
          <w:sz w:val="28"/>
          <w:szCs w:val="28"/>
          <w:u w:val="single"/>
          <w14:ligatures w14:val="none"/>
        </w:rPr>
        <w:t>Travel and transportation costs</w:t>
      </w:r>
      <w:r w:rsidRPr="00CE5D95">
        <w:rPr>
          <w:rFonts w:ascii="Calibri" w:eastAsia="Times New Roman" w:hAnsi="Calibri" w:cs="Calibri"/>
          <w:bCs/>
          <w:kern w:val="0"/>
          <w:sz w:val="28"/>
          <w:szCs w:val="28"/>
          <w14:ligatures w14:val="none"/>
        </w:rPr>
        <w:t>: for at post or away from post</w:t>
      </w:r>
    </w:p>
    <w:p w14:paraId="2BB1AB1A"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59FDCF99"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(5) </w:t>
      </w:r>
      <w:r w:rsidRPr="00CE5D95">
        <w:rPr>
          <w:rFonts w:ascii="Calibri" w:eastAsia="Times New Roman" w:hAnsi="Calibri" w:cs="Calibri"/>
          <w:bCs/>
          <w:kern w:val="0"/>
          <w:sz w:val="28"/>
          <w:szCs w:val="28"/>
          <w:u w:val="single"/>
          <w14:ligatures w14:val="none"/>
        </w:rPr>
        <w:t>Personal communication services</w:t>
      </w:r>
      <w:r w:rsidRPr="00CE5D95">
        <w:rPr>
          <w:rFonts w:ascii="Calibri" w:eastAsia="Times New Roman" w:hAnsi="Calibri" w:cs="Calibri"/>
          <w:bCs/>
          <w:kern w:val="0"/>
          <w:sz w:val="28"/>
          <w:szCs w:val="28"/>
          <w14:ligatures w14:val="none"/>
        </w:rPr>
        <w:t xml:space="preserve">: to include telephone, internet, satellite, cable, not directly associated with the core curriculum (DSSR 271 </w:t>
      </w:r>
      <w:proofErr w:type="gramStart"/>
      <w:r w:rsidRPr="00CE5D95">
        <w:rPr>
          <w:rFonts w:ascii="Calibri" w:eastAsia="Times New Roman" w:hAnsi="Calibri" w:cs="Calibri"/>
          <w:bCs/>
          <w:kern w:val="0"/>
          <w:sz w:val="28"/>
          <w:szCs w:val="28"/>
          <w14:ligatures w14:val="none"/>
        </w:rPr>
        <w:t>o)  (</w:t>
      </w:r>
      <w:proofErr w:type="gramEnd"/>
      <w:r w:rsidRPr="00CE5D95">
        <w:rPr>
          <w:rFonts w:ascii="Calibri" w:eastAsia="Times New Roman" w:hAnsi="Calibri" w:cs="Calibri"/>
          <w:bCs/>
          <w:kern w:val="0"/>
          <w:sz w:val="28"/>
          <w:szCs w:val="28"/>
          <w14:ligatures w14:val="none"/>
        </w:rPr>
        <w:t>Eff. 06/19/2022 TL:SR 1049)</w:t>
      </w:r>
    </w:p>
    <w:p w14:paraId="79120189"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42D1E69F"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lastRenderedPageBreak/>
        <w:t xml:space="preserve">(6) </w:t>
      </w:r>
      <w:r w:rsidRPr="00CE5D95">
        <w:rPr>
          <w:rFonts w:ascii="Calibri" w:eastAsia="Times New Roman" w:hAnsi="Calibri" w:cs="Calibri"/>
          <w:bCs/>
          <w:kern w:val="0"/>
          <w:sz w:val="28"/>
          <w:szCs w:val="28"/>
          <w:u w:val="single"/>
          <w14:ligatures w14:val="none"/>
        </w:rPr>
        <w:t>Entrance fees</w:t>
      </w:r>
      <w:r w:rsidRPr="00CE5D95">
        <w:rPr>
          <w:rFonts w:ascii="Calibri" w:eastAsia="Times New Roman" w:hAnsi="Calibri" w:cs="Calibri"/>
          <w:bCs/>
          <w:kern w:val="0"/>
          <w:sz w:val="28"/>
          <w:szCs w:val="28"/>
          <w14:ligatures w14:val="none"/>
        </w:rPr>
        <w:t xml:space="preserve">: for museums, cultural events, or performances that would normally be paid by parents of children in U.S. public </w:t>
      </w:r>
      <w:proofErr w:type="gramStart"/>
      <w:r w:rsidRPr="00CE5D95">
        <w:rPr>
          <w:rFonts w:ascii="Calibri" w:eastAsia="Times New Roman" w:hAnsi="Calibri" w:cs="Calibri"/>
          <w:bCs/>
          <w:kern w:val="0"/>
          <w:sz w:val="28"/>
          <w:szCs w:val="28"/>
          <w14:ligatures w14:val="none"/>
        </w:rPr>
        <w:t>schools  (</w:t>
      </w:r>
      <w:proofErr w:type="gramEnd"/>
      <w:r w:rsidRPr="00CE5D95">
        <w:rPr>
          <w:rFonts w:ascii="Calibri" w:eastAsia="Times New Roman" w:hAnsi="Calibri" w:cs="Calibri"/>
          <w:bCs/>
          <w:kern w:val="0"/>
          <w:sz w:val="28"/>
          <w:szCs w:val="28"/>
          <w14:ligatures w14:val="none"/>
        </w:rPr>
        <w:t>Eff. 06/19/2022 TL:SR 1049)</w:t>
      </w:r>
    </w:p>
    <w:p w14:paraId="0989335D"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p>
    <w:p w14:paraId="6F8422D7" w14:textId="77777777" w:rsidR="00D357AA" w:rsidRPr="00CE5D95" w:rsidRDefault="00D357AA" w:rsidP="00D357AA">
      <w:pPr>
        <w:autoSpaceDE w:val="0"/>
        <w:autoSpaceDN w:val="0"/>
        <w:adjustRightInd w:val="0"/>
        <w:spacing w:after="0" w:line="240" w:lineRule="auto"/>
        <w:ind w:left="2016"/>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(7) </w:t>
      </w:r>
      <w:r w:rsidRPr="00CE5D95">
        <w:rPr>
          <w:rFonts w:ascii="Calibri" w:eastAsia="Times New Roman" w:hAnsi="Calibri" w:cs="Calibri"/>
          <w:bCs/>
          <w:kern w:val="0"/>
          <w:sz w:val="28"/>
          <w:szCs w:val="28"/>
          <w:u w:val="single"/>
          <w14:ligatures w14:val="none"/>
        </w:rPr>
        <w:t>Third-party expenses</w:t>
      </w:r>
      <w:r w:rsidRPr="00CE5D95">
        <w:rPr>
          <w:rFonts w:ascii="Calibri" w:eastAsia="Times New Roman" w:hAnsi="Calibri" w:cs="Calibri"/>
          <w:bCs/>
          <w:kern w:val="0"/>
          <w:sz w:val="28"/>
          <w:szCs w:val="28"/>
          <w14:ligatures w14:val="none"/>
        </w:rPr>
        <w:t xml:space="preserve">:  An educational provider receiving payment must be providing the course teaching and evaluations directly to the student.  The course of study provided by the educational provider may be online, by correspondence, or through other appropriate materials.  Indirect or third-party service provider fees, such as umbrella schools/cover schools not providing direct instruction, course, or accredited virtual education, are not reimbursable fees or recognized as advisory fees. However, an employee/parent can elect to pay them as a personal expense.  Third-party service providers may not receive an advance payment as they are not the direct educational service provider.  The educational service provider must document that the child is </w:t>
      </w:r>
      <w:proofErr w:type="gramStart"/>
      <w:r w:rsidRPr="00CE5D95">
        <w:rPr>
          <w:rFonts w:ascii="Calibri" w:eastAsia="Times New Roman" w:hAnsi="Calibri" w:cs="Calibri"/>
          <w:bCs/>
          <w:kern w:val="0"/>
          <w:sz w:val="28"/>
          <w:szCs w:val="28"/>
          <w14:ligatures w14:val="none"/>
        </w:rPr>
        <w:t>enrolled</w:t>
      </w:r>
      <w:proofErr w:type="gramEnd"/>
      <w:r w:rsidRPr="00CE5D95">
        <w:rPr>
          <w:rFonts w:ascii="Calibri" w:eastAsia="Times New Roman" w:hAnsi="Calibri" w:cs="Calibri"/>
          <w:bCs/>
          <w:kern w:val="0"/>
          <w:sz w:val="28"/>
          <w:szCs w:val="28"/>
          <w14:ligatures w14:val="none"/>
        </w:rPr>
        <w:t xml:space="preserve"> and list out itemized goods/services/fee costs paid by the third-party service provider or directly by the employee/</w:t>
      </w:r>
      <w:proofErr w:type="gramStart"/>
      <w:r w:rsidRPr="00CE5D95">
        <w:rPr>
          <w:rFonts w:ascii="Calibri" w:eastAsia="Times New Roman" w:hAnsi="Calibri" w:cs="Calibri"/>
          <w:bCs/>
          <w:kern w:val="0"/>
          <w:sz w:val="28"/>
          <w:szCs w:val="28"/>
          <w14:ligatures w14:val="none"/>
        </w:rPr>
        <w:t>parent, and</w:t>
      </w:r>
      <w:proofErr w:type="gramEnd"/>
      <w:r w:rsidRPr="00CE5D95">
        <w:rPr>
          <w:rFonts w:ascii="Calibri" w:eastAsia="Times New Roman" w:hAnsi="Calibri" w:cs="Calibri"/>
          <w:bCs/>
          <w:kern w:val="0"/>
          <w:sz w:val="28"/>
          <w:szCs w:val="28"/>
          <w14:ligatures w14:val="none"/>
        </w:rPr>
        <w:t xml:space="preserve"> confirm that the fees paid are no higher than had the employee/parent enrolled the student directly with the educational provider.</w:t>
      </w:r>
    </w:p>
    <w:p w14:paraId="3B398AD1"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298F3F61" w14:textId="77777777" w:rsidR="00D357AA" w:rsidRPr="00CE5D95"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c. Required Documentation for Home Study/Private Instruction/Virtual schooling</w:t>
      </w:r>
    </w:p>
    <w:p w14:paraId="777F42B4"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682EE4C1"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(1) While the law does not discuss home study/private instruction/ virtual schooling specifically, it is in the best interest of the U.S. Government to ensure students in a home study/private instruction/virtual schooling course in a foreign area are able to reintegrate into a public education system when and if they return to the United States.</w:t>
      </w:r>
    </w:p>
    <w:p w14:paraId="6A0AB992"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835" w:right="900"/>
        <w:outlineLvl w:val="0"/>
        <w:rPr>
          <w:rFonts w:ascii="Calibri" w:eastAsia="Times New Roman" w:hAnsi="Calibri" w:cs="Calibri"/>
          <w:bCs/>
          <w:kern w:val="0"/>
          <w:sz w:val="28"/>
          <w:szCs w:val="28"/>
          <w14:ligatures w14:val="none"/>
        </w:rPr>
      </w:pPr>
    </w:p>
    <w:p w14:paraId="387E00BD"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(2) Post must ensure that an education allowance is being granted for an adequate education by obtaining the following from the employee/parent.  </w:t>
      </w:r>
    </w:p>
    <w:p w14:paraId="54EF1F50" w14:textId="77777777" w:rsidR="00D357AA" w:rsidRPr="00CE5D95"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lastRenderedPageBreak/>
        <w:tab/>
      </w:r>
      <w:r w:rsidRPr="00CE5D95">
        <w:rPr>
          <w:rFonts w:ascii="Calibri" w:eastAsia="Times New Roman" w:hAnsi="Calibri" w:cs="Calibri"/>
          <w:bCs/>
          <w:kern w:val="0"/>
          <w:sz w:val="28"/>
          <w:szCs w:val="28"/>
          <w14:ligatures w14:val="none"/>
        </w:rPr>
        <w:tab/>
      </w:r>
    </w:p>
    <w:p w14:paraId="749112EE" w14:textId="77777777" w:rsidR="00D357AA" w:rsidRPr="00CE5D95" w:rsidRDefault="00D357AA" w:rsidP="00D357AA">
      <w:pPr>
        <w:numPr>
          <w:ilvl w:val="0"/>
          <w:numId w:val="4"/>
        </w:numPr>
        <w:spacing w:after="0" w:line="240" w:lineRule="auto"/>
        <w:ind w:left="3330" w:right="907" w:hanging="270"/>
        <w:contextualSpacing/>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For Home Study - Proof that the child is following the core curriculum of a home study program </w:t>
      </w:r>
      <w:proofErr w:type="gramStart"/>
      <w:r w:rsidRPr="00CE5D95">
        <w:rPr>
          <w:rFonts w:ascii="Calibri" w:eastAsia="Times New Roman" w:hAnsi="Calibri" w:cs="Calibri"/>
          <w:bCs/>
          <w:kern w:val="0"/>
          <w:sz w:val="28"/>
          <w:szCs w:val="28"/>
          <w14:ligatures w14:val="none"/>
        </w:rPr>
        <w:t>similar to</w:t>
      </w:r>
      <w:proofErr w:type="gramEnd"/>
      <w:r w:rsidRPr="00CE5D95">
        <w:rPr>
          <w:rFonts w:ascii="Calibri" w:eastAsia="Times New Roman" w:hAnsi="Calibri" w:cs="Calibri"/>
          <w:bCs/>
          <w:kern w:val="0"/>
          <w:sz w:val="28"/>
          <w:szCs w:val="28"/>
          <w14:ligatures w14:val="none"/>
        </w:rPr>
        <w:t xml:space="preserve"> or equivalent to guidelines and standards in the District of Columbia or one of the adjacent counties in Maryland or Virginia (referred to as the DMV).  </w:t>
      </w:r>
    </w:p>
    <w:p w14:paraId="7C90309D" w14:textId="77777777" w:rsidR="00D357AA" w:rsidRPr="00CE5D95" w:rsidRDefault="00D357AA" w:rsidP="00D357AA">
      <w:pPr>
        <w:spacing w:after="0" w:line="240" w:lineRule="auto"/>
        <w:ind w:right="907"/>
        <w:contextualSpacing/>
        <w:rPr>
          <w:rFonts w:ascii="Calibri" w:eastAsia="Times New Roman" w:hAnsi="Calibri" w:cs="Calibri"/>
          <w:bCs/>
          <w:kern w:val="0"/>
          <w:sz w:val="28"/>
          <w:szCs w:val="28"/>
          <w14:ligatures w14:val="none"/>
        </w:rPr>
      </w:pPr>
    </w:p>
    <w:p w14:paraId="42A5F67D" w14:textId="77777777" w:rsidR="00D357AA" w:rsidRPr="00CE5D95" w:rsidRDefault="00D357AA" w:rsidP="00D357AA">
      <w:pPr>
        <w:spacing w:after="0" w:line="240" w:lineRule="auto"/>
        <w:ind w:left="3330" w:right="907"/>
        <w:contextualSpacing/>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For Private Instruction – Proof that the child is being instructed using a recognized and accredited program of study. </w:t>
      </w:r>
    </w:p>
    <w:p w14:paraId="73EDF233" w14:textId="77777777" w:rsidR="00D357AA" w:rsidRPr="00CE5D95" w:rsidRDefault="00D357AA" w:rsidP="00D357AA">
      <w:pPr>
        <w:spacing w:after="0" w:line="240" w:lineRule="auto"/>
        <w:ind w:left="3330" w:right="907"/>
        <w:contextualSpacing/>
        <w:rPr>
          <w:rFonts w:ascii="Calibri" w:eastAsia="Times New Roman" w:hAnsi="Calibri" w:cs="Calibri"/>
          <w:bCs/>
          <w:kern w:val="0"/>
          <w:sz w:val="28"/>
          <w:szCs w:val="28"/>
          <w14:ligatures w14:val="none"/>
        </w:rPr>
      </w:pPr>
    </w:p>
    <w:p w14:paraId="0A7171BC" w14:textId="77777777" w:rsidR="00D357AA" w:rsidRPr="00CE5D95" w:rsidRDefault="00D357AA" w:rsidP="00D357AA">
      <w:pPr>
        <w:spacing w:after="0" w:line="240" w:lineRule="auto"/>
        <w:ind w:left="3330" w:right="907"/>
        <w:contextualSpacing/>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For Virtual Schooling – Proof that the child is in a recognized and accredited virtual schooling program.</w:t>
      </w:r>
    </w:p>
    <w:p w14:paraId="3D24FFA8" w14:textId="77777777" w:rsidR="00D357AA" w:rsidRPr="00CE5D95" w:rsidRDefault="00D357AA" w:rsidP="00D357AA">
      <w:pPr>
        <w:spacing w:after="0" w:line="240" w:lineRule="auto"/>
        <w:ind w:right="907"/>
        <w:rPr>
          <w:rFonts w:ascii="Calibri" w:eastAsia="Times New Roman" w:hAnsi="Calibri" w:cs="Calibri"/>
          <w:bCs/>
          <w:kern w:val="0"/>
          <w:sz w:val="28"/>
          <w:szCs w:val="28"/>
          <w14:ligatures w14:val="none"/>
        </w:rPr>
      </w:pPr>
    </w:p>
    <w:p w14:paraId="4F709903" w14:textId="77777777" w:rsidR="00D357AA" w:rsidRPr="00CE5D95" w:rsidRDefault="00D357AA" w:rsidP="00D357AA">
      <w:pPr>
        <w:numPr>
          <w:ilvl w:val="0"/>
          <w:numId w:val="4"/>
        </w:numPr>
        <w:spacing w:after="0" w:line="240" w:lineRule="auto"/>
        <w:ind w:left="3330" w:right="907" w:hanging="270"/>
        <w:contextualSpacing/>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Academic requirements for Home Study/Private Instruction/Virtual Schooling should be met each year to include:</w:t>
      </w:r>
    </w:p>
    <w:p w14:paraId="2DAADEC9" w14:textId="77777777" w:rsidR="00D357AA" w:rsidRPr="00CE5D95" w:rsidRDefault="00D357AA" w:rsidP="00D357AA">
      <w:pPr>
        <w:numPr>
          <w:ilvl w:val="0"/>
          <w:numId w:val="5"/>
        </w:numPr>
        <w:spacing w:after="0" w:line="240" w:lineRule="auto"/>
        <w:ind w:right="907"/>
        <w:contextualSpacing/>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Annual </w:t>
      </w:r>
      <w:proofErr w:type="gramStart"/>
      <w:r w:rsidRPr="00CE5D95">
        <w:rPr>
          <w:rFonts w:ascii="Calibri" w:eastAsia="Times New Roman" w:hAnsi="Calibri" w:cs="Calibri"/>
          <w:bCs/>
          <w:kern w:val="0"/>
          <w:sz w:val="28"/>
          <w:szCs w:val="28"/>
          <w14:ligatures w14:val="none"/>
        </w:rPr>
        <w:t>Plan;</w:t>
      </w:r>
      <w:proofErr w:type="gramEnd"/>
      <w:r w:rsidRPr="00CE5D95">
        <w:rPr>
          <w:rFonts w:ascii="Calibri" w:eastAsia="Times New Roman" w:hAnsi="Calibri" w:cs="Calibri"/>
          <w:bCs/>
          <w:kern w:val="0"/>
          <w:sz w:val="28"/>
          <w:szCs w:val="28"/>
          <w14:ligatures w14:val="none"/>
        </w:rPr>
        <w:t xml:space="preserve"> </w:t>
      </w:r>
    </w:p>
    <w:p w14:paraId="0F317E91" w14:textId="77777777" w:rsidR="00D357AA" w:rsidRPr="00CE5D95" w:rsidRDefault="00D357AA" w:rsidP="00D357AA">
      <w:pPr>
        <w:numPr>
          <w:ilvl w:val="0"/>
          <w:numId w:val="5"/>
        </w:numPr>
        <w:spacing w:after="0" w:line="240" w:lineRule="auto"/>
        <w:ind w:right="907"/>
        <w:contextualSpacing/>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Ability to Monitor </w:t>
      </w:r>
      <w:proofErr w:type="gramStart"/>
      <w:r w:rsidRPr="00CE5D95">
        <w:rPr>
          <w:rFonts w:ascii="Calibri" w:eastAsia="Times New Roman" w:hAnsi="Calibri" w:cs="Calibri"/>
          <w:bCs/>
          <w:kern w:val="0"/>
          <w:sz w:val="28"/>
          <w:szCs w:val="28"/>
          <w14:ligatures w14:val="none"/>
        </w:rPr>
        <w:t>Progress;</w:t>
      </w:r>
      <w:proofErr w:type="gramEnd"/>
    </w:p>
    <w:p w14:paraId="78D14754" w14:textId="77777777" w:rsidR="00D357AA" w:rsidRPr="00CE5D95" w:rsidRDefault="00D357AA" w:rsidP="00D357AA">
      <w:pPr>
        <w:numPr>
          <w:ilvl w:val="0"/>
          <w:numId w:val="5"/>
        </w:numPr>
        <w:spacing w:after="0" w:line="240" w:lineRule="auto"/>
        <w:ind w:right="907"/>
        <w:contextualSpacing/>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Ability to Assess End-of-Year Outcomes; and</w:t>
      </w:r>
    </w:p>
    <w:p w14:paraId="0FAA6CBC" w14:textId="77777777" w:rsidR="00D357AA" w:rsidRPr="00CE5D95" w:rsidRDefault="00D357AA" w:rsidP="00D357AA">
      <w:pPr>
        <w:numPr>
          <w:ilvl w:val="0"/>
          <w:numId w:val="5"/>
        </w:numPr>
        <w:spacing w:after="0" w:line="240" w:lineRule="auto"/>
        <w:ind w:right="907"/>
        <w:contextualSpacing/>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Graduation Requirements (grades 7-12)</w:t>
      </w:r>
    </w:p>
    <w:p w14:paraId="181A2EA8"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CE5D95">
        <w:rPr>
          <w:rFonts w:ascii="Calibri" w:eastAsia="Times New Roman" w:hAnsi="Calibri" w:cs="Calibri"/>
          <w:bCs/>
          <w:kern w:val="0"/>
          <w:sz w:val="28"/>
          <w:szCs w:val="28"/>
          <w14:ligatures w14:val="none"/>
        </w:rPr>
        <w:t xml:space="preserve">(3) A new SF-1190 is required for each child for each school year or when changing educational methods (DSSR 271c). If the employee used an educational method on behalf of a child in the previous school </w:t>
      </w:r>
      <w:proofErr w:type="gramStart"/>
      <w:r w:rsidRPr="00CE5D95">
        <w:rPr>
          <w:rFonts w:ascii="Calibri" w:eastAsia="Times New Roman" w:hAnsi="Calibri" w:cs="Calibri"/>
          <w:bCs/>
          <w:kern w:val="0"/>
          <w:sz w:val="28"/>
          <w:szCs w:val="28"/>
          <w14:ligatures w14:val="none"/>
        </w:rPr>
        <w:t>year</w:t>
      </w:r>
      <w:proofErr w:type="gramEnd"/>
      <w:r w:rsidRPr="00CE5D95">
        <w:rPr>
          <w:rFonts w:ascii="Calibri" w:eastAsia="Times New Roman" w:hAnsi="Calibri" w:cs="Calibri"/>
          <w:bCs/>
          <w:kern w:val="0"/>
          <w:sz w:val="28"/>
          <w:szCs w:val="28"/>
          <w14:ligatures w14:val="none"/>
        </w:rPr>
        <w:t xml:space="preserve"> then it should be noted on the SF-1190, Box 18 Remarks.  (Eff. 06/19/2022 TL:SR 1049)</w:t>
      </w:r>
    </w:p>
    <w:bookmarkEnd w:id="0"/>
    <w:p w14:paraId="3F7CAC03"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7"/>
        <w:outlineLvl w:val="0"/>
        <w:rPr>
          <w:rFonts w:ascii="Courier New" w:eastAsia="Times New Roman" w:hAnsi="Courier New" w:cs="Times New Roman"/>
          <w:bCs/>
          <w:kern w:val="0"/>
          <w:sz w:val="16"/>
          <w:szCs w:val="20"/>
          <w14:ligatures w14:val="none"/>
        </w:rPr>
      </w:pPr>
    </w:p>
    <w:p w14:paraId="5E506E43" w14:textId="77777777" w:rsidR="009D2DD5" w:rsidRDefault="009D2DD5"/>
    <w:sectPr w:rsidR="009D2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A01"/>
    <w:multiLevelType w:val="hybridMultilevel"/>
    <w:tmpl w:val="9E6C3BF0"/>
    <w:lvl w:ilvl="0" w:tplc="679C408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1570186A"/>
    <w:multiLevelType w:val="hybridMultilevel"/>
    <w:tmpl w:val="081C6E04"/>
    <w:lvl w:ilvl="0" w:tplc="04090001">
      <w:start w:val="1"/>
      <w:numFmt w:val="bullet"/>
      <w:lvlText w:val=""/>
      <w:lvlJc w:val="left"/>
      <w:pPr>
        <w:ind w:left="2736" w:hanging="360"/>
      </w:pPr>
      <w:rPr>
        <w:rFonts w:ascii="Symbol" w:hAnsi="Symbol" w:cs="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2" w15:restartNumberingAfterBreak="0">
    <w:nsid w:val="39330666"/>
    <w:multiLevelType w:val="hybridMultilevel"/>
    <w:tmpl w:val="3AA2DDFC"/>
    <w:lvl w:ilvl="0" w:tplc="B176A0D2">
      <w:start w:val="1"/>
      <w:numFmt w:val="lowerLetter"/>
      <w:lvlText w:val="%1."/>
      <w:lvlJc w:val="left"/>
      <w:pPr>
        <w:ind w:left="2472" w:hanging="360"/>
      </w:pPr>
      <w:rPr>
        <w:rFonts w:hint="default"/>
      </w:rPr>
    </w:lvl>
    <w:lvl w:ilvl="1" w:tplc="04090019" w:tentative="1">
      <w:start w:val="1"/>
      <w:numFmt w:val="lowerLetter"/>
      <w:lvlText w:val="%2."/>
      <w:lvlJc w:val="left"/>
      <w:pPr>
        <w:ind w:left="3192" w:hanging="360"/>
      </w:pPr>
    </w:lvl>
    <w:lvl w:ilvl="2" w:tplc="0409001B" w:tentative="1">
      <w:start w:val="1"/>
      <w:numFmt w:val="lowerRoman"/>
      <w:lvlText w:val="%3."/>
      <w:lvlJc w:val="right"/>
      <w:pPr>
        <w:ind w:left="3912" w:hanging="180"/>
      </w:pPr>
    </w:lvl>
    <w:lvl w:ilvl="3" w:tplc="0409000F" w:tentative="1">
      <w:start w:val="1"/>
      <w:numFmt w:val="decimal"/>
      <w:lvlText w:val="%4."/>
      <w:lvlJc w:val="left"/>
      <w:pPr>
        <w:ind w:left="4632" w:hanging="360"/>
      </w:pPr>
    </w:lvl>
    <w:lvl w:ilvl="4" w:tplc="04090019" w:tentative="1">
      <w:start w:val="1"/>
      <w:numFmt w:val="lowerLetter"/>
      <w:lvlText w:val="%5."/>
      <w:lvlJc w:val="left"/>
      <w:pPr>
        <w:ind w:left="5352" w:hanging="360"/>
      </w:pPr>
    </w:lvl>
    <w:lvl w:ilvl="5" w:tplc="0409001B" w:tentative="1">
      <w:start w:val="1"/>
      <w:numFmt w:val="lowerRoman"/>
      <w:lvlText w:val="%6."/>
      <w:lvlJc w:val="right"/>
      <w:pPr>
        <w:ind w:left="6072" w:hanging="180"/>
      </w:pPr>
    </w:lvl>
    <w:lvl w:ilvl="6" w:tplc="0409000F" w:tentative="1">
      <w:start w:val="1"/>
      <w:numFmt w:val="decimal"/>
      <w:lvlText w:val="%7."/>
      <w:lvlJc w:val="left"/>
      <w:pPr>
        <w:ind w:left="6792" w:hanging="360"/>
      </w:pPr>
    </w:lvl>
    <w:lvl w:ilvl="7" w:tplc="04090019" w:tentative="1">
      <w:start w:val="1"/>
      <w:numFmt w:val="lowerLetter"/>
      <w:lvlText w:val="%8."/>
      <w:lvlJc w:val="left"/>
      <w:pPr>
        <w:ind w:left="7512" w:hanging="360"/>
      </w:pPr>
    </w:lvl>
    <w:lvl w:ilvl="8" w:tplc="0409001B" w:tentative="1">
      <w:start w:val="1"/>
      <w:numFmt w:val="lowerRoman"/>
      <w:lvlText w:val="%9."/>
      <w:lvlJc w:val="right"/>
      <w:pPr>
        <w:ind w:left="8232" w:hanging="180"/>
      </w:pPr>
    </w:lvl>
  </w:abstractNum>
  <w:abstractNum w:abstractNumId="3" w15:restartNumberingAfterBreak="0">
    <w:nsid w:val="40A40D14"/>
    <w:multiLevelType w:val="hybridMultilevel"/>
    <w:tmpl w:val="E4EA9DC6"/>
    <w:lvl w:ilvl="0" w:tplc="B1CA0EBE">
      <w:start w:val="1"/>
      <w:numFmt w:val="bullet"/>
      <w:lvlText w:val=""/>
      <w:lvlJc w:val="left"/>
      <w:pPr>
        <w:ind w:left="4050" w:hanging="360"/>
      </w:pPr>
      <w:rPr>
        <w:rFonts w:ascii="Wingdings" w:hAnsi="Wingdings" w:cs="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484D6A3B"/>
    <w:multiLevelType w:val="hybridMultilevel"/>
    <w:tmpl w:val="11A091B8"/>
    <w:lvl w:ilvl="0" w:tplc="CC4064B0">
      <w:start w:val="1"/>
      <w:numFmt w:val="decimal"/>
      <w:lvlText w:val="(%1)"/>
      <w:lvlJc w:val="left"/>
      <w:pPr>
        <w:ind w:left="2406" w:hanging="390"/>
      </w:pPr>
      <w:rPr>
        <w:rFonts w:hint="default"/>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5" w15:restartNumberingAfterBreak="0">
    <w:nsid w:val="637713E9"/>
    <w:multiLevelType w:val="hybridMultilevel"/>
    <w:tmpl w:val="2188D720"/>
    <w:lvl w:ilvl="0" w:tplc="B1CA0EBE">
      <w:start w:val="1"/>
      <w:numFmt w:val="bullet"/>
      <w:lvlText w:val=""/>
      <w:lvlJc w:val="left"/>
      <w:pPr>
        <w:ind w:left="2664" w:hanging="360"/>
      </w:pPr>
      <w:rPr>
        <w:rFonts w:ascii="Wingdings" w:hAnsi="Wingdings" w:cs="Wingdings" w:hint="default"/>
      </w:rPr>
    </w:lvl>
    <w:lvl w:ilvl="1" w:tplc="04090003">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6" w15:restartNumberingAfterBreak="0">
    <w:nsid w:val="700247FA"/>
    <w:multiLevelType w:val="hybridMultilevel"/>
    <w:tmpl w:val="D88E6230"/>
    <w:lvl w:ilvl="0" w:tplc="CCE4D2A6">
      <w:start w:val="1"/>
      <w:numFmt w:val="decimal"/>
      <w:lvlText w:val="(%1)"/>
      <w:lvlJc w:val="left"/>
      <w:pPr>
        <w:ind w:left="2406" w:hanging="39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num w:numId="1" w16cid:durableId="1594632887">
    <w:abstractNumId w:val="1"/>
  </w:num>
  <w:num w:numId="2" w16cid:durableId="881675562">
    <w:abstractNumId w:val="5"/>
  </w:num>
  <w:num w:numId="3" w16cid:durableId="2007709384">
    <w:abstractNumId w:val="4"/>
  </w:num>
  <w:num w:numId="4" w16cid:durableId="692152942">
    <w:abstractNumId w:val="0"/>
  </w:num>
  <w:num w:numId="5" w16cid:durableId="909540443">
    <w:abstractNumId w:val="3"/>
  </w:num>
  <w:num w:numId="6" w16cid:durableId="889533437">
    <w:abstractNumId w:val="6"/>
  </w:num>
  <w:num w:numId="7" w16cid:durableId="262038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AA"/>
    <w:rsid w:val="0006174B"/>
    <w:rsid w:val="00115C1F"/>
    <w:rsid w:val="00226765"/>
    <w:rsid w:val="00273C02"/>
    <w:rsid w:val="002B781D"/>
    <w:rsid w:val="002C3AB0"/>
    <w:rsid w:val="002D46D0"/>
    <w:rsid w:val="002D67A0"/>
    <w:rsid w:val="00304166"/>
    <w:rsid w:val="0035507F"/>
    <w:rsid w:val="004F6AAF"/>
    <w:rsid w:val="00536C05"/>
    <w:rsid w:val="00586989"/>
    <w:rsid w:val="007063D3"/>
    <w:rsid w:val="007528A5"/>
    <w:rsid w:val="00767667"/>
    <w:rsid w:val="008048D0"/>
    <w:rsid w:val="008B2A52"/>
    <w:rsid w:val="008B54C5"/>
    <w:rsid w:val="008C6D73"/>
    <w:rsid w:val="008D2447"/>
    <w:rsid w:val="00902729"/>
    <w:rsid w:val="00954FCD"/>
    <w:rsid w:val="0098185A"/>
    <w:rsid w:val="009D2DD5"/>
    <w:rsid w:val="00AB7464"/>
    <w:rsid w:val="00BD0C4E"/>
    <w:rsid w:val="00BD2616"/>
    <w:rsid w:val="00C44CCA"/>
    <w:rsid w:val="00CA650A"/>
    <w:rsid w:val="00CE5D95"/>
    <w:rsid w:val="00D27DE4"/>
    <w:rsid w:val="00D357AA"/>
    <w:rsid w:val="00DB0124"/>
    <w:rsid w:val="00DD69F9"/>
    <w:rsid w:val="00E662F2"/>
    <w:rsid w:val="00E8795F"/>
    <w:rsid w:val="00EB6B0A"/>
    <w:rsid w:val="00F05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9EEB"/>
  <w15:chartTrackingRefBased/>
  <w15:docId w15:val="{5B1C8923-B50D-4EC6-A50B-3C8CF2B8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7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7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7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7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7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7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7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7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7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57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7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7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7AA"/>
    <w:rPr>
      <w:rFonts w:eastAsiaTheme="majorEastAsia" w:cstheme="majorBidi"/>
      <w:color w:val="272727" w:themeColor="text1" w:themeTint="D8"/>
    </w:rPr>
  </w:style>
  <w:style w:type="paragraph" w:styleId="Title">
    <w:name w:val="Title"/>
    <w:basedOn w:val="Normal"/>
    <w:next w:val="Normal"/>
    <w:link w:val="TitleChar"/>
    <w:uiPriority w:val="10"/>
    <w:qFormat/>
    <w:rsid w:val="00D35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7AA"/>
    <w:pPr>
      <w:spacing w:before="160"/>
      <w:jc w:val="center"/>
    </w:pPr>
    <w:rPr>
      <w:i/>
      <w:iCs/>
      <w:color w:val="404040" w:themeColor="text1" w:themeTint="BF"/>
    </w:rPr>
  </w:style>
  <w:style w:type="character" w:customStyle="1" w:styleId="QuoteChar">
    <w:name w:val="Quote Char"/>
    <w:basedOn w:val="DefaultParagraphFont"/>
    <w:link w:val="Quote"/>
    <w:uiPriority w:val="29"/>
    <w:rsid w:val="00D357AA"/>
    <w:rPr>
      <w:i/>
      <w:iCs/>
      <w:color w:val="404040" w:themeColor="text1" w:themeTint="BF"/>
    </w:rPr>
  </w:style>
  <w:style w:type="paragraph" w:styleId="ListParagraph">
    <w:name w:val="List Paragraph"/>
    <w:basedOn w:val="Normal"/>
    <w:uiPriority w:val="34"/>
    <w:qFormat/>
    <w:rsid w:val="00D357AA"/>
    <w:pPr>
      <w:ind w:left="720"/>
      <w:contextualSpacing/>
    </w:pPr>
  </w:style>
  <w:style w:type="character" w:styleId="IntenseEmphasis">
    <w:name w:val="Intense Emphasis"/>
    <w:basedOn w:val="DefaultParagraphFont"/>
    <w:uiPriority w:val="21"/>
    <w:qFormat/>
    <w:rsid w:val="00D357AA"/>
    <w:rPr>
      <w:i/>
      <w:iCs/>
      <w:color w:val="2F5496" w:themeColor="accent1" w:themeShade="BF"/>
    </w:rPr>
  </w:style>
  <w:style w:type="paragraph" w:styleId="IntenseQuote">
    <w:name w:val="Intense Quote"/>
    <w:basedOn w:val="Normal"/>
    <w:next w:val="Normal"/>
    <w:link w:val="IntenseQuoteChar"/>
    <w:uiPriority w:val="30"/>
    <w:qFormat/>
    <w:rsid w:val="00D35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7AA"/>
    <w:rPr>
      <w:i/>
      <w:iCs/>
      <w:color w:val="2F5496" w:themeColor="accent1" w:themeShade="BF"/>
    </w:rPr>
  </w:style>
  <w:style w:type="character" w:styleId="IntenseReference">
    <w:name w:val="Intense Reference"/>
    <w:basedOn w:val="DefaultParagraphFont"/>
    <w:uiPriority w:val="32"/>
    <w:qFormat/>
    <w:rsid w:val="00D357AA"/>
    <w:rPr>
      <w:b/>
      <w:bCs/>
      <w:smallCaps/>
      <w:color w:val="2F5496" w:themeColor="accent1" w:themeShade="BF"/>
      <w:spacing w:val="5"/>
    </w:rPr>
  </w:style>
  <w:style w:type="paragraph" w:styleId="Revision">
    <w:name w:val="Revision"/>
    <w:hidden/>
    <w:uiPriority w:val="99"/>
    <w:semiHidden/>
    <w:rsid w:val="000617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e.gov/global-community-liaison-office/education-and-youth/homeschooling/" TargetMode="External"/><Relationship Id="rId3" Type="http://schemas.openxmlformats.org/officeDocument/2006/relationships/settings" Target="settings.xml"/><Relationship Id="rId7" Type="http://schemas.openxmlformats.org/officeDocument/2006/relationships/hyperlink" Target="http://aoprals.a.state.gov/content.asp?content_id=158&amp;menu_id=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o.org/about-the-ib/the-ib-by-region/ib-americas/" TargetMode="External"/><Relationship Id="rId11" Type="http://schemas.openxmlformats.org/officeDocument/2006/relationships/theme" Target="theme/theme1.xml"/><Relationship Id="rId5" Type="http://schemas.openxmlformats.org/officeDocument/2006/relationships/hyperlink" Target="https://about.collegeboard.org/contact-us?navId=gf-contac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te.gov/global-community-liaison-office/education-and-youth/virtual-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8812</Words>
  <Characters>50229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58924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Colbert, Courtney L</dc:creator>
  <cp:keywords/>
  <dc:description/>
  <cp:lastModifiedBy>Colbert, Courtney L</cp:lastModifiedBy>
  <cp:revision>2</cp:revision>
  <dcterms:created xsi:type="dcterms:W3CDTF">2025-09-19T15:04:00Z</dcterms:created>
  <dcterms:modified xsi:type="dcterms:W3CDTF">2025-09-19T15:04:00Z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2024-07-08T18:05:25Z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9d2e6f59-2dd0-4ae6-b565-5a5ebc7c8572</vt:lpwstr>
  </property>
  <property fmtid="{D5CDD505-2E9C-101B-9397-08002B2CF9AE}" pid="8" name="MSIP_Label_1665d9ee-429a-4d5f-97cc-cfb56e044a6e_ContentBits">
    <vt:lpwstr>0</vt:lpwstr>
  </property>
</Properties>
</file>